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24DB" w:rsidRDefault="00D52920" w:rsidP="00BD743A">
      <w:pPr>
        <w:rPr>
          <w:color w:val="000000"/>
          <w:sz w:val="32"/>
          <w:szCs w:val="32"/>
        </w:rPr>
      </w:pPr>
      <w:r>
        <w:rPr>
          <w:noProof/>
        </w:rPr>
        <mc:AlternateContent>
          <mc:Choice Requires="wpg">
            <w:drawing>
              <wp:anchor distT="0" distB="0" distL="114300" distR="114300" simplePos="0" relativeHeight="251657728" behindDoc="1" locked="0" layoutInCell="0" allowOverlap="1">
                <wp:simplePos x="0" y="0"/>
                <wp:positionH relativeFrom="page">
                  <wp:posOffset>-913765</wp:posOffset>
                </wp:positionH>
                <wp:positionV relativeFrom="page">
                  <wp:posOffset>-68580</wp:posOffset>
                </wp:positionV>
                <wp:extent cx="7849870" cy="10832465"/>
                <wp:effectExtent l="0" t="0" r="17780" b="26035"/>
                <wp:wrapNone/>
                <wp:docPr id="1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9870" cy="10832465"/>
                          <a:chOff x="0" y="0"/>
                          <a:chExt cx="12240" cy="15840"/>
                        </a:xfrm>
                      </wpg:grpSpPr>
                      <wps:wsp>
                        <wps:cNvPr id="20" name="Rectangle 40"/>
                        <wps:cNvSpPr>
                          <a:spLocks noChangeArrowheads="1"/>
                        </wps:cNvSpPr>
                        <wps:spPr bwMode="auto">
                          <a:xfrm>
                            <a:off x="0" y="0"/>
                            <a:ext cx="12240" cy="15840"/>
                          </a:xfrm>
                          <a:prstGeom prst="rect">
                            <a:avLst/>
                          </a:prstGeom>
                          <a:solidFill>
                            <a:srgbClr val="FFFFFF"/>
                          </a:solidFill>
                          <a:ln w="25400">
                            <a:solidFill>
                              <a:srgbClr val="CEB966"/>
                            </a:solidFill>
                            <a:miter lim="800000"/>
                            <a:headEnd/>
                            <a:tailEnd/>
                          </a:ln>
                        </wps:spPr>
                        <wps:bodyPr rot="0" vert="horz" wrap="square" lIns="91440" tIns="45720" rIns="91440" bIns="45720" anchor="t" anchorCtr="0" upright="1">
                          <a:noAutofit/>
                        </wps:bodyPr>
                      </wps:wsp>
                      <wps:wsp>
                        <wps:cNvPr id="21" name="Rectangle 41"/>
                        <wps:cNvSpPr>
                          <a:spLocks noChangeArrowheads="1"/>
                        </wps:cNvSpPr>
                        <wps:spPr bwMode="auto">
                          <a:xfrm>
                            <a:off x="612" y="638"/>
                            <a:ext cx="11016" cy="14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71.95pt;margin-top:-5.4pt;width:618.1pt;height:852.95pt;z-index:-251658752;mso-position-horizontal-relative:page;mso-position-vertical-relative:page"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fML7wA&#10;AADbAAAADwAAAGRycy9kb3ducmV2LnhtbERPvQrCMBDeBd8hnOCmqQ4i1SgqKOIi1gqOR3O2xeZS&#10;mljr25tBcPz4/pfrzlSipcaVlhVMxhEI4szqknMF6XU/moNwHlljZZkUfMjBetXvLTHW9s0XahOf&#10;ixDCLkYFhfd1LKXLCjLoxrYmDtzDNgZ9gE0udYPvEG4qOY2imTRYcmgosKZdQdkzeRkF1X53fESU&#10;tni+ve4HLC+nSbJVajjoNgsQnjr/F//cR61gGtaHL+EH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vp8wvvAAAANsAAAAPAAAAAAAAAAAAAAAAAJgCAABkcnMvZG93bnJldi54&#10;bWxQSwUGAAAAAAQABAD1AAAAgQMAAAAA&#10;" strokecolor="#ceb966" strokeweight="2pt"/>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0AMQA&#10;AADbAAAADwAAAGRycy9kb3ducmV2LnhtbESPQWvCQBSE7wX/w/IK3uqu2oYaXaUUAkLbg4nQ6yP7&#10;TEKzb2N2jfHfdwsFj8PMfMNsdqNtxUC9bxxrmM8UCOLSmYYrDccie3oF4QOywdYxabiRh9128rDB&#10;1LgrH2jIQyUihH2KGuoQulRKX9Zk0c9cRxy9k+sthij7SpoerxFuW7lQKpEWG44LNXb0XlP5k1+s&#10;BkyezfnrtPwsPi4JrqpRZS/fSuvp4/i2BhFoDPfwf3tvNCzm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9ADEAAAA2wAAAA8AAAAAAAAAAAAAAAAAmAIAAGRycy9k&#10;b3ducmV2LnhtbFBLBQYAAAAABAAEAPUAAACJAwAAAAA=&#10;" stroked="f"/>
                <w10:wrap anchorx="page" anchory="page"/>
              </v:group>
            </w:pict>
          </mc:Fallback>
        </mc:AlternateContent>
      </w:r>
    </w:p>
    <w:p w:rsidR="00F73D6E" w:rsidRDefault="00D52920" w:rsidP="00BD743A">
      <w:pPr>
        <w:rPr>
          <w:color w:val="000000"/>
          <w:sz w:val="32"/>
          <w:szCs w:val="32"/>
        </w:rPr>
      </w:pPr>
      <w:r>
        <w:rPr>
          <w:noProof/>
        </w:rPr>
        <mc:AlternateContent>
          <mc:Choice Requires="wps">
            <w:drawing>
              <wp:anchor distT="0" distB="0" distL="114300" distR="114300" simplePos="0" relativeHeight="251658752" behindDoc="0" locked="0" layoutInCell="1" allowOverlap="1">
                <wp:simplePos x="0" y="0"/>
                <wp:positionH relativeFrom="column">
                  <wp:posOffset>-57150</wp:posOffset>
                </wp:positionH>
                <wp:positionV relativeFrom="paragraph">
                  <wp:posOffset>4444</wp:posOffset>
                </wp:positionV>
                <wp:extent cx="6012180" cy="1247775"/>
                <wp:effectExtent l="76200" t="38100" r="102870" b="123825"/>
                <wp:wrapNone/>
                <wp:docPr id="1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180" cy="1247775"/>
                        </a:xfrm>
                        <a:prstGeom prst="roundRect">
                          <a:avLst>
                            <a:gd name="adj" fmla="val 16667"/>
                          </a:avLst>
                        </a:prstGeom>
                        <a:ln>
                          <a:headEnd/>
                          <a:tailEnd/>
                        </a:ln>
                      </wps:spPr>
                      <wps:style>
                        <a:lnRef idx="0">
                          <a:schemeClr val="accent5"/>
                        </a:lnRef>
                        <a:fillRef idx="3">
                          <a:schemeClr val="accent5"/>
                        </a:fillRef>
                        <a:effectRef idx="3">
                          <a:schemeClr val="accent5"/>
                        </a:effectRef>
                        <a:fontRef idx="minor">
                          <a:schemeClr val="lt1"/>
                        </a:fontRef>
                      </wps:style>
                      <wps:txbx>
                        <w:txbxContent>
                          <w:p w:rsidR="00DD2F11" w:rsidRPr="000E3A5E" w:rsidRDefault="00DD2F11" w:rsidP="009617CF">
                            <w:pPr>
                              <w:jc w:val="center"/>
                              <w:rPr>
                                <w:rFonts w:ascii="Arial Black" w:eastAsia="Dotum" w:hAnsi="Arial Black" w:cs="Arial"/>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E3A5E">
                              <w:rPr>
                                <w:rFonts w:ascii="Arial Black" w:eastAsia="Dotum" w:hAnsi="Arial Black" w:cs="Arial"/>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Guidebook For</w:t>
                            </w:r>
                          </w:p>
                          <w:p w:rsidR="00DD2F11" w:rsidRPr="000E3A5E" w:rsidRDefault="00DD2F11" w:rsidP="009617CF">
                            <w:pPr>
                              <w:jc w:val="center"/>
                              <w:rPr>
                                <w:rFonts w:ascii="Arial Black" w:eastAsia="Dotum" w:hAnsi="Arial Black" w:cs="Arial"/>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E3A5E">
                              <w:rPr>
                                <w:rFonts w:ascii="Arial Black" w:eastAsia="Dotum" w:hAnsi="Arial Black" w:cs="Arial"/>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for Newly Qualified Social Workers </w:t>
                            </w:r>
                          </w:p>
                          <w:p w:rsidR="00DD2F11" w:rsidRPr="009617CF" w:rsidRDefault="00DD2F11" w:rsidP="009617CF">
                            <w:pPr>
                              <w:jc w:val="center"/>
                              <w:rPr>
                                <w:rFonts w:ascii="Arial Black" w:eastAsia="Dotum" w:hAnsi="Arial Black" w:cs="Arial"/>
                                <w:b/>
                                <w:color w:val="000000"/>
                                <w:sz w:val="36"/>
                                <w:szCs w:val="36"/>
                              </w:rPr>
                            </w:pPr>
                            <w:r w:rsidRPr="000E3A5E">
                              <w:rPr>
                                <w:rFonts w:ascii="Arial Black" w:eastAsia="Dotum" w:hAnsi="Arial Black" w:cs="Arial"/>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&amp; Supervisor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6" style="position:absolute;margin-left:-4.5pt;margin-top:.35pt;width:473.4pt;height:9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" fillcolor="#215a69 [1640]" stroked="f">
                <v:fill color2="#3da5c1 [3016]" rotate="t" angle="180" colors="0 #2787a0;52429f #36b1d2;1 #34b3d6" focus="100%" type="gradient">
                  <o:fill v:ext="view" type="gradientUnscaled"/>
                </v:fill>
                <v:shadow on="t" color="black" opacity="22937f" origin=",.5" offset="0,.63889mm"/>
                <v:textbox>
                  <w:txbxContent>
                    <w:p w:rsidR="00DD2F11" w:rsidRPr="000E3A5E" w:rsidRDefault="00DD2F11" w:rsidP="009617CF">
                      <w:pPr>
                        <w:jc w:val="center"/>
                        <w:rPr>
                          <w:rFonts w:ascii="Arial Black" w:eastAsia="Dotum" w:hAnsi="Arial Black" w:cs="Arial"/>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E3A5E">
                        <w:rPr>
                          <w:rFonts w:ascii="Arial Black" w:eastAsia="Dotum" w:hAnsi="Arial Black" w:cs="Arial"/>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Guidebook For</w:t>
                      </w:r>
                    </w:p>
                    <w:p w:rsidR="00DD2F11" w:rsidRPr="000E3A5E" w:rsidRDefault="00DD2F11" w:rsidP="009617CF">
                      <w:pPr>
                        <w:jc w:val="center"/>
                        <w:rPr>
                          <w:rFonts w:ascii="Arial Black" w:eastAsia="Dotum" w:hAnsi="Arial Black" w:cs="Arial"/>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E3A5E">
                        <w:rPr>
                          <w:rFonts w:ascii="Arial Black" w:eastAsia="Dotum" w:hAnsi="Arial Black" w:cs="Arial"/>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for Newly Qualified Social Workers </w:t>
                      </w:r>
                    </w:p>
                    <w:p w:rsidR="00DD2F11" w:rsidRPr="009617CF" w:rsidRDefault="00DD2F11" w:rsidP="009617CF">
                      <w:pPr>
                        <w:jc w:val="center"/>
                        <w:rPr>
                          <w:rFonts w:ascii="Arial Black" w:eastAsia="Dotum" w:hAnsi="Arial Black" w:cs="Arial"/>
                          <w:b/>
                          <w:color w:val="000000"/>
                          <w:sz w:val="36"/>
                          <w:szCs w:val="36"/>
                        </w:rPr>
                      </w:pPr>
                      <w:r w:rsidRPr="000E3A5E">
                        <w:rPr>
                          <w:rFonts w:ascii="Arial Black" w:eastAsia="Dotum" w:hAnsi="Arial Black" w:cs="Arial"/>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&amp; Supervisor</w:t>
                      </w:r>
                    </w:p>
                  </w:txbxContent>
                </v:textbox>
              </v:roundrect>
            </w:pict>
          </mc:Fallback>
        </mc:AlternateContent>
      </w:r>
    </w:p>
    <w:tbl>
      <w:tblPr>
        <w:tblpPr w:leftFromText="187" w:rightFromText="187" w:horzAnchor="margin" w:tblpXSpec="center" w:tblpYSpec="bottom"/>
        <w:tblOverlap w:val="never"/>
        <w:tblW w:w="0" w:type="auto"/>
        <w:tblLook w:val="04A0" w:firstRow="1" w:lastRow="0" w:firstColumn="1" w:lastColumn="0" w:noHBand="0" w:noVBand="1"/>
      </w:tblPr>
      <w:tblGrid>
        <w:gridCol w:w="9242"/>
      </w:tblGrid>
      <w:tr w:rsidR="00F73D6E">
        <w:trPr>
          <w:trHeight w:val="360"/>
        </w:trPr>
        <w:tc>
          <w:tcPr>
            <w:tcW w:w="9576" w:type="dxa"/>
          </w:tcPr>
          <w:p w:rsidR="00F73D6E" w:rsidRDefault="00F73D6E" w:rsidP="003E1A45">
            <w:pPr>
              <w:pStyle w:val="NoSpacing"/>
              <w:jc w:val="center"/>
              <w:rPr>
                <w:color w:val="000000"/>
                <w:sz w:val="32"/>
                <w:szCs w:val="32"/>
                <w:lang w:eastAsia="en-US"/>
              </w:rPr>
            </w:pPr>
            <w:r>
              <w:rPr>
                <w:color w:val="000000"/>
                <w:sz w:val="32"/>
                <w:szCs w:val="32"/>
                <w:lang w:eastAsia="en-US"/>
              </w:rPr>
              <w:t xml:space="preserve"> </w:t>
            </w:r>
            <w:r w:rsidRPr="00F73D6E">
              <w:rPr>
                <w:color w:val="000000"/>
                <w:sz w:val="20"/>
                <w:lang w:eastAsia="en-US"/>
              </w:rPr>
              <w:t>Vc. 1.</w:t>
            </w:r>
            <w:r w:rsidR="00173D4B">
              <w:rPr>
                <w:color w:val="000000"/>
                <w:sz w:val="20"/>
                <w:lang w:eastAsia="en-US"/>
              </w:rPr>
              <w:t>3</w:t>
            </w:r>
            <w:bookmarkStart w:id="0" w:name="_GoBack"/>
            <w:bookmarkEnd w:id="0"/>
            <w:r w:rsidR="0050326A">
              <w:rPr>
                <w:color w:val="000000"/>
                <w:sz w:val="20"/>
                <w:lang w:eastAsia="en-US"/>
              </w:rPr>
              <w:t xml:space="preserve"> amended FEB 2014</w:t>
            </w:r>
          </w:p>
        </w:tc>
      </w:tr>
    </w:tbl>
    <w:p w:rsidR="00F73D6E" w:rsidRDefault="00F73D6E">
      <w:pPr>
        <w:spacing w:after="200" w:line="276" w:lineRule="auto"/>
        <w:rPr>
          <w:rFonts w:ascii="Arial" w:hAnsi="Arial" w:cs="Arial"/>
          <w:sz w:val="22"/>
          <w:szCs w:val="22"/>
        </w:rPr>
      </w:pPr>
    </w:p>
    <w:p w:rsidR="00F73D6E" w:rsidRDefault="00D52920" w:rsidP="00637547">
      <w:pPr>
        <w:rPr>
          <w:rFonts w:ascii="Arial" w:hAnsi="Arial" w:cs="Arial"/>
          <w:sz w:val="22"/>
          <w:szCs w:val="22"/>
        </w:rPr>
      </w:pPr>
      <w:r>
        <w:rPr>
          <w:noProof/>
        </w:rPr>
        <mc:AlternateContent>
          <mc:Choice Requires="wps">
            <w:drawing>
              <wp:anchor distT="0" distB="0" distL="114300" distR="114300" simplePos="0" relativeHeight="251656704" behindDoc="1" locked="0" layoutInCell="1" allowOverlap="1">
                <wp:simplePos x="0" y="0"/>
                <wp:positionH relativeFrom="column">
                  <wp:posOffset>-967740</wp:posOffset>
                </wp:positionH>
                <wp:positionV relativeFrom="paragraph">
                  <wp:posOffset>-1658620</wp:posOffset>
                </wp:positionV>
                <wp:extent cx="8115300" cy="701675"/>
                <wp:effectExtent l="0" t="0" r="0" b="317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0" cy="701675"/>
                        </a:xfrm>
                        <a:prstGeom prst="rect">
                          <a:avLst/>
                        </a:prstGeom>
                        <a:solidFill>
                          <a:srgbClr val="FFC4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2F11" w:rsidRDefault="00D52920" w:rsidP="000C7272">
                            <w:pPr>
                              <w:jc w:val="center"/>
                            </w:pPr>
                            <w:r>
                              <w:rPr>
                                <w:noProof/>
                              </w:rPr>
                              <w:drawing>
                                <wp:inline distT="0" distB="0" distL="0" distR="0">
                                  <wp:extent cx="1104900" cy="657225"/>
                                  <wp:effectExtent l="0" t="0" r="0" b="9525"/>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4900" cy="657225"/>
                                          </a:xfrm>
                                          <a:prstGeom prst="rect">
                                            <a:avLst/>
                                          </a:prstGeom>
                                          <a:noFill/>
                                          <a:ln>
                                            <a:noFill/>
                                          </a:ln>
                                        </pic:spPr>
                                      </pic:pic>
                                    </a:graphicData>
                                  </a:graphic>
                                </wp:inline>
                              </w:drawing>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76.2pt;margin-top:-130.6pt;width:639pt;height:55.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" fillcolor="#ffc423" stroked="f">
                <v:textbox inset="0,,0">
                  <w:txbxContent>
                    <w:p w:rsidR="00DD2F11" w:rsidRDefault="00D52920" w:rsidP="000C7272">
                      <w:pPr>
                        <w:jc w:val="center"/>
                      </w:pPr>
                      <w:r>
                        <w:rPr>
                          <w:noProof/>
                        </w:rPr>
                        <w:drawing>
                          <wp:inline distT="0" distB="0" distL="0" distR="0">
                            <wp:extent cx="1104900" cy="657225"/>
                            <wp:effectExtent l="0" t="0" r="0" b="9525"/>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4900" cy="657225"/>
                                    </a:xfrm>
                                    <a:prstGeom prst="rect">
                                      <a:avLst/>
                                    </a:prstGeom>
                                    <a:noFill/>
                                    <a:ln>
                                      <a:noFill/>
                                    </a:ln>
                                  </pic:spPr>
                                </pic:pic>
                              </a:graphicData>
                            </a:graphic>
                          </wp:inline>
                        </w:drawing>
                      </w:r>
                    </w:p>
                  </w:txbxContent>
                </v:textbox>
              </v:shape>
            </w:pict>
          </mc:Fallback>
        </mc:AlternateContent>
      </w:r>
    </w:p>
    <w:p w:rsidR="00F73D6E" w:rsidRPr="006A73FF" w:rsidRDefault="00F73D6E" w:rsidP="003E1A45">
      <w:pPr>
        <w:jc w:val="center"/>
        <w:rPr>
          <w:rFonts w:ascii="Verdana" w:eastAsia="Dotum" w:hAnsi="Verdana" w:cs="Arial"/>
          <w:b/>
          <w:color w:val="000000"/>
          <w:sz w:val="44"/>
          <w:szCs w:val="44"/>
        </w:rPr>
      </w:pPr>
      <w:r w:rsidRPr="00197166">
        <w:rPr>
          <w:rFonts w:ascii="Dotum" w:eastAsia="Dotum" w:hAnsi="Dotum" w:cs="Arial"/>
          <w:b/>
          <w:color w:val="000000"/>
          <w:sz w:val="40"/>
          <w:szCs w:val="40"/>
        </w:rPr>
        <w:t xml:space="preserve"> </w:t>
      </w:r>
    </w:p>
    <w:p w:rsidR="00F73D6E" w:rsidRPr="006A73FF" w:rsidRDefault="00F73D6E" w:rsidP="00637547">
      <w:pPr>
        <w:rPr>
          <w:rFonts w:ascii="Verdana" w:hAnsi="Verdana" w:cs="Arial"/>
          <w:sz w:val="22"/>
          <w:szCs w:val="22"/>
        </w:rPr>
      </w:pPr>
    </w:p>
    <w:p w:rsidR="00F73D6E" w:rsidRPr="006A73FF" w:rsidRDefault="00F73D6E" w:rsidP="00637547">
      <w:pPr>
        <w:rPr>
          <w:rFonts w:ascii="Verdana" w:hAnsi="Verdana" w:cs="Arial"/>
          <w:color w:val="FF0000"/>
          <w:sz w:val="22"/>
          <w:szCs w:val="22"/>
        </w:rPr>
      </w:pPr>
    </w:p>
    <w:p w:rsidR="00F73D6E" w:rsidRPr="006A73FF" w:rsidRDefault="00F73D6E" w:rsidP="00637547">
      <w:pPr>
        <w:rPr>
          <w:rFonts w:ascii="Verdana" w:hAnsi="Verdana" w:cs="Arial"/>
          <w:color w:val="FF0000"/>
          <w:sz w:val="22"/>
          <w:szCs w:val="22"/>
        </w:rPr>
      </w:pPr>
    </w:p>
    <w:p w:rsidR="00F73D6E" w:rsidRDefault="00F73D6E" w:rsidP="00A10041">
      <w:pPr>
        <w:rPr>
          <w:rFonts w:ascii="Verdana" w:hAnsi="Verdana"/>
          <w:noProof/>
        </w:rPr>
      </w:pPr>
    </w:p>
    <w:p w:rsidR="00F73D6E" w:rsidRDefault="00F73D6E" w:rsidP="00257E27">
      <w:pPr>
        <w:jc w:val="center"/>
        <w:rPr>
          <w:rFonts w:ascii="Verdana" w:hAnsi="Verdana"/>
          <w:noProof/>
        </w:rPr>
      </w:pPr>
    </w:p>
    <w:p w:rsidR="00F73D6E" w:rsidRDefault="00F73D6E" w:rsidP="00257E27">
      <w:pPr>
        <w:jc w:val="center"/>
        <w:rPr>
          <w:rFonts w:ascii="Verdana" w:hAnsi="Verdana"/>
          <w:noProof/>
        </w:rPr>
      </w:pPr>
    </w:p>
    <w:p w:rsidR="00F73D6E" w:rsidRDefault="00D52920" w:rsidP="000E3A5E">
      <w:pPr>
        <w:jc w:val="center"/>
        <w:rPr>
          <w:rFonts w:ascii="Verdana" w:eastAsia="Dotum" w:hAnsi="Verdana" w:cs="Arial"/>
          <w:b/>
          <w:color w:val="000000"/>
          <w:sz w:val="36"/>
          <w:szCs w:val="36"/>
        </w:rPr>
      </w:pPr>
      <w:r>
        <w:rPr>
          <w:rFonts w:ascii="Verdana" w:hAnsi="Verdana"/>
          <w:noProof/>
        </w:rPr>
        <w:drawing>
          <wp:inline distT="0" distB="0" distL="0" distR="0" wp14:anchorId="7DFE94B5" wp14:editId="2A9BE1B6">
            <wp:extent cx="4724400" cy="3429000"/>
            <wp:effectExtent l="114300" t="57150" r="76200" b="133350"/>
            <wp:docPr id="138" name="Picture 25" descr="Rainb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Rainbow"/>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4400" cy="3429000"/>
                    </a:xfrm>
                    <a:prstGeom prst="roundRect">
                      <a:avLst>
                        <a:gd name="adj" fmla="val 16667"/>
                      </a:avLst>
                    </a:prstGeom>
                    <a:ln>
                      <a:noFill/>
                    </a:ln>
                    <a:effectLst>
                      <a:outerShdw blurRad="76200" dist="38100" dir="7800000" algn="tl" rotWithShape="0">
                        <a:srgbClr val="FFCC66">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0326A" w:rsidRDefault="0050326A" w:rsidP="000D6130">
      <w:pPr>
        <w:jc w:val="center"/>
        <w:rPr>
          <w:rFonts w:ascii="Verdana" w:eastAsia="Dotum" w:hAnsi="Verdana" w:cs="Arial"/>
          <w:b/>
          <w:color w:val="000000"/>
          <w:sz w:val="36"/>
          <w:szCs w:val="36"/>
        </w:rPr>
      </w:pPr>
    </w:p>
    <w:p w:rsidR="0050326A" w:rsidRDefault="0050326A" w:rsidP="000D6130">
      <w:pPr>
        <w:jc w:val="center"/>
        <w:rPr>
          <w:rFonts w:ascii="Verdana" w:eastAsia="Dotum" w:hAnsi="Verdana" w:cs="Arial"/>
          <w:b/>
          <w:color w:val="000000"/>
          <w:sz w:val="36"/>
          <w:szCs w:val="36"/>
        </w:rPr>
      </w:pPr>
    </w:p>
    <w:p w:rsidR="0050326A" w:rsidRDefault="0050326A" w:rsidP="000D6130">
      <w:pPr>
        <w:jc w:val="center"/>
        <w:rPr>
          <w:rFonts w:ascii="Verdana" w:eastAsia="Dotum" w:hAnsi="Verdana" w:cs="Arial"/>
          <w:b/>
          <w:color w:val="000000"/>
          <w:sz w:val="36"/>
          <w:szCs w:val="36"/>
        </w:rPr>
      </w:pPr>
    </w:p>
    <w:p w:rsidR="0050326A" w:rsidRDefault="0050326A" w:rsidP="000D6130">
      <w:pPr>
        <w:jc w:val="center"/>
        <w:rPr>
          <w:rFonts w:ascii="Verdana" w:eastAsia="Dotum" w:hAnsi="Verdana" w:cs="Arial"/>
          <w:b/>
          <w:color w:val="000000"/>
          <w:sz w:val="36"/>
          <w:szCs w:val="36"/>
        </w:rPr>
      </w:pPr>
    </w:p>
    <w:p w:rsidR="00F73D6E" w:rsidRPr="000D6130" w:rsidRDefault="00D52920" w:rsidP="000D6130">
      <w:pPr>
        <w:jc w:val="center"/>
        <w:rPr>
          <w:rFonts w:ascii="Verdana" w:eastAsia="Dotum" w:hAnsi="Verdana" w:cs="Arial"/>
          <w:b/>
          <w:color w:val="000000"/>
          <w:sz w:val="36"/>
          <w:szCs w:val="36"/>
        </w:rPr>
      </w:pPr>
      <w:r>
        <w:rPr>
          <w:rFonts w:ascii="Verdana" w:hAnsi="Verdana" w:cs="Arial"/>
          <w:noProof/>
          <w:sz w:val="15"/>
          <w:szCs w:val="15"/>
        </w:rPr>
        <w:drawing>
          <wp:inline distT="0" distB="0" distL="0" distR="0">
            <wp:extent cx="1019175" cy="590550"/>
            <wp:effectExtent l="0" t="0" r="9525" b="0"/>
            <wp:docPr id="2" name="Picture 9" descr="LBHF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BHF Colou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9175" cy="590550"/>
                    </a:xfrm>
                    <a:prstGeom prst="rect">
                      <a:avLst/>
                    </a:prstGeom>
                    <a:noFill/>
                    <a:ln>
                      <a:noFill/>
                    </a:ln>
                  </pic:spPr>
                </pic:pic>
              </a:graphicData>
            </a:graphic>
          </wp:inline>
        </w:drawing>
      </w:r>
      <w:r>
        <w:rPr>
          <w:rFonts w:ascii="Verdana" w:hAnsi="Verdana" w:cs="Arial"/>
          <w:noProof/>
          <w:sz w:val="15"/>
          <w:szCs w:val="15"/>
        </w:rPr>
        <w:drawing>
          <wp:inline distT="0" distB="0" distL="0" distR="0">
            <wp:extent cx="3914775" cy="533400"/>
            <wp:effectExtent l="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4775" cy="533400"/>
                    </a:xfrm>
                    <a:prstGeom prst="rect">
                      <a:avLst/>
                    </a:prstGeom>
                    <a:noFill/>
                    <a:ln>
                      <a:noFill/>
                    </a:ln>
                  </pic:spPr>
                </pic:pic>
              </a:graphicData>
            </a:graphic>
          </wp:inline>
        </w:drawing>
      </w:r>
    </w:p>
    <w:p w:rsidR="00F73D6E" w:rsidRDefault="00F73D6E" w:rsidP="00A148BE">
      <w:r>
        <w:rPr>
          <w:rFonts w:ascii="Verdana" w:hAnsi="Verdana"/>
          <w:noProof/>
        </w:rPr>
        <w:t xml:space="preserve">          </w:t>
      </w:r>
      <w:r>
        <w:rPr>
          <w:noProof/>
        </w:rPr>
        <w:t xml:space="preserve"> </w:t>
      </w:r>
      <w:r w:rsidR="00D52920">
        <w:rPr>
          <w:noProof/>
        </w:rPr>
        <w:drawing>
          <wp:inline distT="0" distB="0" distL="0" distR="0">
            <wp:extent cx="914400" cy="342900"/>
            <wp:effectExtent l="0" t="0" r="0" b="0"/>
            <wp:docPr id="4" name="Picture 14" descr="http://www.hornstars.org/test/wp-content/uploads/2009/10/Brent-New-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ornstars.org/test/wp-content/uploads/2009/10/Brent-New-Logo-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4400" cy="342900"/>
                    </a:xfrm>
                    <a:prstGeom prst="rect">
                      <a:avLst/>
                    </a:prstGeom>
                    <a:noFill/>
                    <a:ln>
                      <a:noFill/>
                    </a:ln>
                  </pic:spPr>
                </pic:pic>
              </a:graphicData>
            </a:graphic>
          </wp:inline>
        </w:drawing>
      </w:r>
      <w:r>
        <w:t xml:space="preserve"> </w:t>
      </w:r>
      <w:r w:rsidR="00D52920">
        <w:rPr>
          <w:noProof/>
        </w:rPr>
        <w:drawing>
          <wp:inline distT="0" distB="0" distL="0" distR="0">
            <wp:extent cx="885825" cy="542925"/>
            <wp:effectExtent l="0" t="0" r="9525" b="9525"/>
            <wp:docPr id="5" name="Picture 1" descr="http://www.tunstall.co.uk/Uploads/Images/LBH_Colour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unstall.co.uk/Uploads/Images/LBH_Colour_Logo-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5825" cy="542925"/>
                    </a:xfrm>
                    <a:prstGeom prst="rect">
                      <a:avLst/>
                    </a:prstGeom>
                    <a:noFill/>
                    <a:ln>
                      <a:noFill/>
                    </a:ln>
                  </pic:spPr>
                </pic:pic>
              </a:graphicData>
            </a:graphic>
          </wp:inline>
        </w:drawing>
      </w:r>
      <w:r>
        <w:t xml:space="preserve">  </w:t>
      </w:r>
      <w:r w:rsidR="00D52920">
        <w:rPr>
          <w:noProof/>
        </w:rPr>
        <w:drawing>
          <wp:inline distT="0" distB="0" distL="0" distR="0">
            <wp:extent cx="1304925" cy="514350"/>
            <wp:effectExtent l="0" t="0" r="9525" b="0"/>
            <wp:docPr id="6" name="Picture 20" descr="http://www.5kyourway.co.uk/wp-content/uploads/2012/01/Westminst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5kyourway.co.uk/wp-content/uploads/2012/01/Westminster-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4925" cy="514350"/>
                    </a:xfrm>
                    <a:prstGeom prst="rect">
                      <a:avLst/>
                    </a:prstGeom>
                    <a:noFill/>
                    <a:ln>
                      <a:noFill/>
                    </a:ln>
                  </pic:spPr>
                </pic:pic>
              </a:graphicData>
            </a:graphic>
          </wp:inline>
        </w:drawing>
      </w:r>
      <w:r>
        <w:t xml:space="preserve">  </w:t>
      </w:r>
      <w:r w:rsidR="00D52920">
        <w:rPr>
          <w:noProof/>
        </w:rPr>
        <w:drawing>
          <wp:inline distT="0" distB="0" distL="0" distR="0">
            <wp:extent cx="1371600" cy="400050"/>
            <wp:effectExtent l="0" t="0" r="0" b="0"/>
            <wp:docPr id="7" name="Picture 21" descr="The Royal Borough of Kensington and Chel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Royal Borough of Kensington and Chelsea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400050"/>
                    </a:xfrm>
                    <a:prstGeom prst="rect">
                      <a:avLst/>
                    </a:prstGeom>
                    <a:noFill/>
                    <a:ln>
                      <a:noFill/>
                    </a:ln>
                  </pic:spPr>
                </pic:pic>
              </a:graphicData>
            </a:graphic>
          </wp:inline>
        </w:drawing>
      </w:r>
    </w:p>
    <w:p w:rsidR="00F73D6E" w:rsidRPr="006A73FF" w:rsidRDefault="00F73D6E" w:rsidP="000D6130">
      <w:pPr>
        <w:jc w:val="center"/>
        <w:rPr>
          <w:rFonts w:ascii="Verdana" w:hAnsi="Verdana"/>
        </w:rPr>
      </w:pPr>
    </w:p>
    <w:p w:rsidR="00F73D6E" w:rsidRDefault="00F73D6E">
      <w:pPr>
        <w:rPr>
          <w:rFonts w:ascii="Verdana" w:hAnsi="Verdana"/>
        </w:rPr>
      </w:pPr>
    </w:p>
    <w:p w:rsidR="00F73D6E" w:rsidRDefault="00F73D6E" w:rsidP="0050326A">
      <w:pPr>
        <w:rPr>
          <w:rFonts w:ascii="Verdana" w:hAnsi="Verdana"/>
          <w:sz w:val="20"/>
          <w:szCs w:val="20"/>
        </w:rPr>
      </w:pPr>
    </w:p>
    <w:p w:rsidR="00AC0AA3" w:rsidRDefault="00AC0AA3" w:rsidP="00197166">
      <w:pPr>
        <w:jc w:val="center"/>
        <w:rPr>
          <w:rFonts w:ascii="Verdana" w:hAnsi="Verdana"/>
          <w:sz w:val="20"/>
          <w:szCs w:val="20"/>
        </w:rPr>
      </w:pPr>
    </w:p>
    <w:p w:rsidR="00DD2F11" w:rsidRPr="00051964" w:rsidRDefault="00DD2F11">
      <w:pPr>
        <w:pStyle w:val="TOCHeading"/>
        <w:rPr>
          <w:rFonts w:ascii="Verdana" w:hAnsi="Verdana"/>
          <w:b w:val="0"/>
          <w:sz w:val="22"/>
          <w:szCs w:val="22"/>
        </w:rPr>
      </w:pPr>
      <w:r w:rsidRPr="00051964">
        <w:rPr>
          <w:rFonts w:ascii="Verdana" w:hAnsi="Verdana"/>
          <w:b w:val="0"/>
          <w:sz w:val="22"/>
          <w:szCs w:val="22"/>
        </w:rPr>
        <w:t>Contents</w:t>
      </w:r>
    </w:p>
    <w:p w:rsidR="008750E8" w:rsidRPr="00941C7B" w:rsidRDefault="00DD2F11">
      <w:pPr>
        <w:pStyle w:val="TOC1"/>
        <w:tabs>
          <w:tab w:val="left" w:pos="480"/>
          <w:tab w:val="right" w:leader="dot" w:pos="9016"/>
        </w:tabs>
        <w:rPr>
          <w:rFonts w:ascii="Verdana" w:hAnsi="Verdana"/>
          <w:noProof/>
          <w:sz w:val="22"/>
          <w:szCs w:val="22"/>
        </w:rPr>
      </w:pPr>
      <w:r w:rsidRPr="008750E8">
        <w:rPr>
          <w:rFonts w:ascii="Verdana" w:hAnsi="Verdana"/>
          <w:sz w:val="22"/>
          <w:szCs w:val="22"/>
        </w:rPr>
        <w:fldChar w:fldCharType="begin"/>
      </w:r>
      <w:r w:rsidRPr="008750E8">
        <w:rPr>
          <w:rFonts w:ascii="Verdana" w:hAnsi="Verdana"/>
          <w:sz w:val="22"/>
          <w:szCs w:val="22"/>
        </w:rPr>
        <w:instrText xml:space="preserve"> TOC \o "1-3" \h \z \u </w:instrText>
      </w:r>
      <w:r w:rsidRPr="008750E8">
        <w:rPr>
          <w:rFonts w:ascii="Verdana" w:hAnsi="Verdana"/>
          <w:sz w:val="22"/>
          <w:szCs w:val="22"/>
        </w:rPr>
        <w:fldChar w:fldCharType="separate"/>
      </w:r>
      <w:hyperlink w:anchor="_Toc381017397" w:history="1">
        <w:r w:rsidR="008750E8" w:rsidRPr="008750E8">
          <w:rPr>
            <w:rStyle w:val="Hyperlink"/>
            <w:rFonts w:ascii="Verdana" w:hAnsi="Verdana"/>
            <w:noProof/>
            <w:sz w:val="22"/>
            <w:szCs w:val="22"/>
          </w:rPr>
          <w:t>1.</w:t>
        </w:r>
        <w:r w:rsidR="008750E8" w:rsidRPr="00941C7B">
          <w:rPr>
            <w:rFonts w:ascii="Verdana" w:hAnsi="Verdana"/>
            <w:noProof/>
            <w:sz w:val="22"/>
            <w:szCs w:val="22"/>
          </w:rPr>
          <w:tab/>
        </w:r>
        <w:r w:rsidR="008750E8" w:rsidRPr="008750E8">
          <w:rPr>
            <w:rStyle w:val="Hyperlink"/>
            <w:rFonts w:ascii="Verdana" w:hAnsi="Verdana"/>
            <w:noProof/>
            <w:sz w:val="22"/>
            <w:szCs w:val="22"/>
          </w:rPr>
          <w:t>How to use the guidebook</w:t>
        </w:r>
        <w:r w:rsidR="008750E8" w:rsidRPr="008750E8">
          <w:rPr>
            <w:rFonts w:ascii="Verdana" w:hAnsi="Verdana"/>
            <w:noProof/>
            <w:webHidden/>
            <w:sz w:val="22"/>
            <w:szCs w:val="22"/>
          </w:rPr>
          <w:tab/>
        </w:r>
        <w:r w:rsidR="008750E8" w:rsidRPr="008750E8">
          <w:rPr>
            <w:rFonts w:ascii="Verdana" w:hAnsi="Verdana"/>
            <w:noProof/>
            <w:webHidden/>
            <w:sz w:val="22"/>
            <w:szCs w:val="22"/>
          </w:rPr>
          <w:fldChar w:fldCharType="begin"/>
        </w:r>
        <w:r w:rsidR="008750E8" w:rsidRPr="008750E8">
          <w:rPr>
            <w:rFonts w:ascii="Verdana" w:hAnsi="Verdana"/>
            <w:noProof/>
            <w:webHidden/>
            <w:sz w:val="22"/>
            <w:szCs w:val="22"/>
          </w:rPr>
          <w:instrText xml:space="preserve"> PAGEREF _Toc381017397 \h </w:instrText>
        </w:r>
        <w:r w:rsidR="008750E8" w:rsidRPr="008750E8">
          <w:rPr>
            <w:rFonts w:ascii="Verdana" w:hAnsi="Verdana"/>
            <w:noProof/>
            <w:webHidden/>
            <w:sz w:val="22"/>
            <w:szCs w:val="22"/>
          </w:rPr>
        </w:r>
        <w:r w:rsidR="008750E8" w:rsidRPr="008750E8">
          <w:rPr>
            <w:rFonts w:ascii="Verdana" w:hAnsi="Verdana"/>
            <w:noProof/>
            <w:webHidden/>
            <w:sz w:val="22"/>
            <w:szCs w:val="22"/>
          </w:rPr>
          <w:fldChar w:fldCharType="separate"/>
        </w:r>
        <w:r w:rsidR="008047F2">
          <w:rPr>
            <w:rFonts w:ascii="Verdana" w:hAnsi="Verdana"/>
            <w:noProof/>
            <w:webHidden/>
            <w:sz w:val="22"/>
            <w:szCs w:val="22"/>
          </w:rPr>
          <w:t>3</w:t>
        </w:r>
        <w:r w:rsidR="008750E8" w:rsidRPr="008750E8">
          <w:rPr>
            <w:rFonts w:ascii="Verdana" w:hAnsi="Verdana"/>
            <w:noProof/>
            <w:webHidden/>
            <w:sz w:val="22"/>
            <w:szCs w:val="22"/>
          </w:rPr>
          <w:fldChar w:fldCharType="end"/>
        </w:r>
      </w:hyperlink>
    </w:p>
    <w:p w:rsidR="008750E8" w:rsidRPr="00941C7B" w:rsidRDefault="008750E8">
      <w:pPr>
        <w:pStyle w:val="TOC1"/>
        <w:tabs>
          <w:tab w:val="left" w:pos="480"/>
          <w:tab w:val="right" w:leader="dot" w:pos="9016"/>
        </w:tabs>
        <w:rPr>
          <w:rFonts w:ascii="Verdana" w:hAnsi="Verdana"/>
          <w:noProof/>
          <w:sz w:val="22"/>
          <w:szCs w:val="22"/>
        </w:rPr>
      </w:pPr>
      <w:hyperlink w:anchor="_Toc381017398" w:history="1">
        <w:r w:rsidRPr="008750E8">
          <w:rPr>
            <w:rStyle w:val="Hyperlink"/>
            <w:rFonts w:ascii="Verdana" w:hAnsi="Verdana"/>
            <w:noProof/>
            <w:sz w:val="22"/>
            <w:szCs w:val="22"/>
          </w:rPr>
          <w:t>2.</w:t>
        </w:r>
        <w:r w:rsidRPr="00941C7B">
          <w:rPr>
            <w:rFonts w:ascii="Verdana" w:hAnsi="Verdana"/>
            <w:noProof/>
            <w:sz w:val="22"/>
            <w:szCs w:val="22"/>
          </w:rPr>
          <w:tab/>
        </w:r>
        <w:r w:rsidRPr="008750E8">
          <w:rPr>
            <w:rStyle w:val="Hyperlink"/>
            <w:rFonts w:ascii="Verdana" w:hAnsi="Verdana"/>
            <w:noProof/>
            <w:sz w:val="22"/>
            <w:szCs w:val="22"/>
          </w:rPr>
          <w:t>Introduction</w:t>
        </w:r>
        <w:r w:rsidRPr="008750E8">
          <w:rPr>
            <w:rFonts w:ascii="Verdana" w:hAnsi="Verdana"/>
            <w:noProof/>
            <w:webHidden/>
            <w:sz w:val="22"/>
            <w:szCs w:val="22"/>
          </w:rPr>
          <w:tab/>
        </w:r>
        <w:r w:rsidRPr="008750E8">
          <w:rPr>
            <w:rFonts w:ascii="Verdana" w:hAnsi="Verdana"/>
            <w:noProof/>
            <w:webHidden/>
            <w:sz w:val="22"/>
            <w:szCs w:val="22"/>
          </w:rPr>
          <w:fldChar w:fldCharType="begin"/>
        </w:r>
        <w:r w:rsidRPr="008750E8">
          <w:rPr>
            <w:rFonts w:ascii="Verdana" w:hAnsi="Verdana"/>
            <w:noProof/>
            <w:webHidden/>
            <w:sz w:val="22"/>
            <w:szCs w:val="22"/>
          </w:rPr>
          <w:instrText xml:space="preserve"> PAGEREF _Toc381017398 \h </w:instrText>
        </w:r>
        <w:r w:rsidRPr="008750E8">
          <w:rPr>
            <w:rFonts w:ascii="Verdana" w:hAnsi="Verdana"/>
            <w:noProof/>
            <w:webHidden/>
            <w:sz w:val="22"/>
            <w:szCs w:val="22"/>
          </w:rPr>
        </w:r>
        <w:r w:rsidRPr="008750E8">
          <w:rPr>
            <w:rFonts w:ascii="Verdana" w:hAnsi="Verdana"/>
            <w:noProof/>
            <w:webHidden/>
            <w:sz w:val="22"/>
            <w:szCs w:val="22"/>
          </w:rPr>
          <w:fldChar w:fldCharType="separate"/>
        </w:r>
        <w:r w:rsidR="008047F2">
          <w:rPr>
            <w:rFonts w:ascii="Verdana" w:hAnsi="Verdana"/>
            <w:noProof/>
            <w:webHidden/>
            <w:sz w:val="22"/>
            <w:szCs w:val="22"/>
          </w:rPr>
          <w:t>3</w:t>
        </w:r>
        <w:r w:rsidRPr="008750E8">
          <w:rPr>
            <w:rFonts w:ascii="Verdana" w:hAnsi="Verdana"/>
            <w:noProof/>
            <w:webHidden/>
            <w:sz w:val="22"/>
            <w:szCs w:val="22"/>
          </w:rPr>
          <w:fldChar w:fldCharType="end"/>
        </w:r>
      </w:hyperlink>
    </w:p>
    <w:p w:rsidR="008750E8" w:rsidRPr="00941C7B" w:rsidRDefault="008750E8">
      <w:pPr>
        <w:pStyle w:val="TOC1"/>
        <w:tabs>
          <w:tab w:val="left" w:pos="480"/>
          <w:tab w:val="right" w:leader="dot" w:pos="9016"/>
        </w:tabs>
        <w:rPr>
          <w:rFonts w:ascii="Verdana" w:hAnsi="Verdana"/>
          <w:noProof/>
          <w:sz w:val="22"/>
          <w:szCs w:val="22"/>
        </w:rPr>
      </w:pPr>
      <w:hyperlink w:anchor="_Toc381017399" w:history="1">
        <w:r w:rsidRPr="008750E8">
          <w:rPr>
            <w:rStyle w:val="Hyperlink"/>
            <w:rFonts w:ascii="Verdana" w:hAnsi="Verdana"/>
            <w:noProof/>
            <w:sz w:val="22"/>
            <w:szCs w:val="22"/>
          </w:rPr>
          <w:t>3.</w:t>
        </w:r>
        <w:r w:rsidRPr="00941C7B">
          <w:rPr>
            <w:rFonts w:ascii="Verdana" w:hAnsi="Verdana"/>
            <w:noProof/>
            <w:sz w:val="22"/>
            <w:szCs w:val="22"/>
          </w:rPr>
          <w:tab/>
        </w:r>
        <w:r w:rsidRPr="008750E8">
          <w:rPr>
            <w:rStyle w:val="Hyperlink"/>
            <w:rFonts w:ascii="Verdana" w:hAnsi="Verdana"/>
            <w:noProof/>
            <w:sz w:val="22"/>
            <w:szCs w:val="22"/>
          </w:rPr>
          <w:t>Background</w:t>
        </w:r>
        <w:r w:rsidRPr="008750E8">
          <w:rPr>
            <w:rFonts w:ascii="Verdana" w:hAnsi="Verdana"/>
            <w:noProof/>
            <w:webHidden/>
            <w:sz w:val="22"/>
            <w:szCs w:val="22"/>
          </w:rPr>
          <w:tab/>
        </w:r>
        <w:r w:rsidRPr="008750E8">
          <w:rPr>
            <w:rFonts w:ascii="Verdana" w:hAnsi="Verdana"/>
            <w:noProof/>
            <w:webHidden/>
            <w:sz w:val="22"/>
            <w:szCs w:val="22"/>
          </w:rPr>
          <w:fldChar w:fldCharType="begin"/>
        </w:r>
        <w:r w:rsidRPr="008750E8">
          <w:rPr>
            <w:rFonts w:ascii="Verdana" w:hAnsi="Verdana"/>
            <w:noProof/>
            <w:webHidden/>
            <w:sz w:val="22"/>
            <w:szCs w:val="22"/>
          </w:rPr>
          <w:instrText xml:space="preserve"> PAGEREF _Toc381017399 \h </w:instrText>
        </w:r>
        <w:r w:rsidRPr="008750E8">
          <w:rPr>
            <w:rFonts w:ascii="Verdana" w:hAnsi="Verdana"/>
            <w:noProof/>
            <w:webHidden/>
            <w:sz w:val="22"/>
            <w:szCs w:val="22"/>
          </w:rPr>
        </w:r>
        <w:r w:rsidRPr="008750E8">
          <w:rPr>
            <w:rFonts w:ascii="Verdana" w:hAnsi="Verdana"/>
            <w:noProof/>
            <w:webHidden/>
            <w:sz w:val="22"/>
            <w:szCs w:val="22"/>
          </w:rPr>
          <w:fldChar w:fldCharType="separate"/>
        </w:r>
        <w:r w:rsidR="008047F2">
          <w:rPr>
            <w:rFonts w:ascii="Verdana" w:hAnsi="Verdana"/>
            <w:noProof/>
            <w:webHidden/>
            <w:sz w:val="22"/>
            <w:szCs w:val="22"/>
          </w:rPr>
          <w:t>3</w:t>
        </w:r>
        <w:r w:rsidRPr="008750E8">
          <w:rPr>
            <w:rFonts w:ascii="Verdana" w:hAnsi="Verdana"/>
            <w:noProof/>
            <w:webHidden/>
            <w:sz w:val="22"/>
            <w:szCs w:val="22"/>
          </w:rPr>
          <w:fldChar w:fldCharType="end"/>
        </w:r>
      </w:hyperlink>
    </w:p>
    <w:p w:rsidR="008750E8" w:rsidRPr="00941C7B" w:rsidRDefault="008750E8">
      <w:pPr>
        <w:pStyle w:val="TOC1"/>
        <w:tabs>
          <w:tab w:val="left" w:pos="480"/>
          <w:tab w:val="right" w:leader="dot" w:pos="9016"/>
        </w:tabs>
        <w:rPr>
          <w:rFonts w:ascii="Verdana" w:hAnsi="Verdana"/>
          <w:noProof/>
          <w:sz w:val="22"/>
          <w:szCs w:val="22"/>
        </w:rPr>
      </w:pPr>
      <w:hyperlink w:anchor="_Toc381017400" w:history="1">
        <w:r w:rsidRPr="008750E8">
          <w:rPr>
            <w:rStyle w:val="Hyperlink"/>
            <w:rFonts w:ascii="Verdana" w:hAnsi="Verdana"/>
            <w:noProof/>
            <w:sz w:val="22"/>
            <w:szCs w:val="22"/>
          </w:rPr>
          <w:t>4.</w:t>
        </w:r>
        <w:r w:rsidRPr="00941C7B">
          <w:rPr>
            <w:rFonts w:ascii="Verdana" w:hAnsi="Verdana"/>
            <w:noProof/>
            <w:sz w:val="22"/>
            <w:szCs w:val="22"/>
          </w:rPr>
          <w:tab/>
        </w:r>
        <w:r w:rsidRPr="008750E8">
          <w:rPr>
            <w:rStyle w:val="Hyperlink"/>
            <w:rFonts w:ascii="Verdana" w:hAnsi="Verdana"/>
            <w:noProof/>
            <w:sz w:val="22"/>
            <w:szCs w:val="22"/>
          </w:rPr>
          <w:t>Assessment</w:t>
        </w:r>
        <w:r w:rsidRPr="008750E8">
          <w:rPr>
            <w:rFonts w:ascii="Verdana" w:hAnsi="Verdana"/>
            <w:noProof/>
            <w:webHidden/>
            <w:sz w:val="22"/>
            <w:szCs w:val="22"/>
          </w:rPr>
          <w:tab/>
        </w:r>
        <w:r w:rsidRPr="008750E8">
          <w:rPr>
            <w:rFonts w:ascii="Verdana" w:hAnsi="Verdana"/>
            <w:noProof/>
            <w:webHidden/>
            <w:sz w:val="22"/>
            <w:szCs w:val="22"/>
          </w:rPr>
          <w:fldChar w:fldCharType="begin"/>
        </w:r>
        <w:r w:rsidRPr="008750E8">
          <w:rPr>
            <w:rFonts w:ascii="Verdana" w:hAnsi="Verdana"/>
            <w:noProof/>
            <w:webHidden/>
            <w:sz w:val="22"/>
            <w:szCs w:val="22"/>
          </w:rPr>
          <w:instrText xml:space="preserve"> PAGEREF _Toc381017400 \h </w:instrText>
        </w:r>
        <w:r w:rsidRPr="008750E8">
          <w:rPr>
            <w:rFonts w:ascii="Verdana" w:hAnsi="Verdana"/>
            <w:noProof/>
            <w:webHidden/>
            <w:sz w:val="22"/>
            <w:szCs w:val="22"/>
          </w:rPr>
        </w:r>
        <w:r w:rsidRPr="008750E8">
          <w:rPr>
            <w:rFonts w:ascii="Verdana" w:hAnsi="Verdana"/>
            <w:noProof/>
            <w:webHidden/>
            <w:sz w:val="22"/>
            <w:szCs w:val="22"/>
          </w:rPr>
          <w:fldChar w:fldCharType="separate"/>
        </w:r>
        <w:r w:rsidR="008047F2">
          <w:rPr>
            <w:rFonts w:ascii="Verdana" w:hAnsi="Verdana"/>
            <w:noProof/>
            <w:webHidden/>
            <w:sz w:val="22"/>
            <w:szCs w:val="22"/>
          </w:rPr>
          <w:t>4</w:t>
        </w:r>
        <w:r w:rsidRPr="008750E8">
          <w:rPr>
            <w:rFonts w:ascii="Verdana" w:hAnsi="Verdana"/>
            <w:noProof/>
            <w:webHidden/>
            <w:sz w:val="22"/>
            <w:szCs w:val="22"/>
          </w:rPr>
          <w:fldChar w:fldCharType="end"/>
        </w:r>
      </w:hyperlink>
    </w:p>
    <w:p w:rsidR="008750E8" w:rsidRPr="00941C7B" w:rsidRDefault="008750E8">
      <w:pPr>
        <w:pStyle w:val="TOC2"/>
        <w:tabs>
          <w:tab w:val="left" w:pos="1100"/>
          <w:tab w:val="right" w:leader="dot" w:pos="9016"/>
        </w:tabs>
        <w:rPr>
          <w:rFonts w:ascii="Verdana" w:hAnsi="Verdana"/>
          <w:noProof/>
          <w:sz w:val="22"/>
          <w:szCs w:val="22"/>
        </w:rPr>
      </w:pPr>
      <w:hyperlink w:anchor="_Toc381017401" w:history="1">
        <w:r w:rsidRPr="008750E8">
          <w:rPr>
            <w:rStyle w:val="Hyperlink"/>
            <w:rFonts w:ascii="Verdana" w:hAnsi="Verdana"/>
            <w:noProof/>
            <w:sz w:val="22"/>
            <w:szCs w:val="22"/>
          </w:rPr>
          <w:t>4.1.</w:t>
        </w:r>
        <w:r w:rsidRPr="00941C7B">
          <w:rPr>
            <w:rFonts w:ascii="Verdana" w:hAnsi="Verdana"/>
            <w:noProof/>
            <w:sz w:val="22"/>
            <w:szCs w:val="22"/>
          </w:rPr>
          <w:tab/>
        </w:r>
        <w:r w:rsidRPr="008750E8">
          <w:rPr>
            <w:rStyle w:val="Hyperlink"/>
            <w:rFonts w:ascii="Verdana" w:hAnsi="Verdana"/>
            <w:noProof/>
            <w:sz w:val="22"/>
            <w:szCs w:val="22"/>
          </w:rPr>
          <w:t>Evidence to be presented for assessment</w:t>
        </w:r>
        <w:r w:rsidRPr="008750E8">
          <w:rPr>
            <w:rFonts w:ascii="Verdana" w:hAnsi="Verdana"/>
            <w:noProof/>
            <w:webHidden/>
            <w:sz w:val="22"/>
            <w:szCs w:val="22"/>
          </w:rPr>
          <w:tab/>
        </w:r>
        <w:r w:rsidRPr="008750E8">
          <w:rPr>
            <w:rFonts w:ascii="Verdana" w:hAnsi="Verdana"/>
            <w:noProof/>
            <w:webHidden/>
            <w:sz w:val="22"/>
            <w:szCs w:val="22"/>
          </w:rPr>
          <w:fldChar w:fldCharType="begin"/>
        </w:r>
        <w:r w:rsidRPr="008750E8">
          <w:rPr>
            <w:rFonts w:ascii="Verdana" w:hAnsi="Verdana"/>
            <w:noProof/>
            <w:webHidden/>
            <w:sz w:val="22"/>
            <w:szCs w:val="22"/>
          </w:rPr>
          <w:instrText xml:space="preserve"> PAGEREF _Toc381017401 \h </w:instrText>
        </w:r>
        <w:r w:rsidRPr="008750E8">
          <w:rPr>
            <w:rFonts w:ascii="Verdana" w:hAnsi="Verdana"/>
            <w:noProof/>
            <w:webHidden/>
            <w:sz w:val="22"/>
            <w:szCs w:val="22"/>
          </w:rPr>
        </w:r>
        <w:r w:rsidRPr="008750E8">
          <w:rPr>
            <w:rFonts w:ascii="Verdana" w:hAnsi="Verdana"/>
            <w:noProof/>
            <w:webHidden/>
            <w:sz w:val="22"/>
            <w:szCs w:val="22"/>
          </w:rPr>
          <w:fldChar w:fldCharType="separate"/>
        </w:r>
        <w:r w:rsidR="008047F2">
          <w:rPr>
            <w:rFonts w:ascii="Verdana" w:hAnsi="Verdana"/>
            <w:noProof/>
            <w:webHidden/>
            <w:sz w:val="22"/>
            <w:szCs w:val="22"/>
          </w:rPr>
          <w:t>4</w:t>
        </w:r>
        <w:r w:rsidRPr="008750E8">
          <w:rPr>
            <w:rFonts w:ascii="Verdana" w:hAnsi="Verdana"/>
            <w:noProof/>
            <w:webHidden/>
            <w:sz w:val="22"/>
            <w:szCs w:val="22"/>
          </w:rPr>
          <w:fldChar w:fldCharType="end"/>
        </w:r>
      </w:hyperlink>
    </w:p>
    <w:p w:rsidR="008750E8" w:rsidRPr="00941C7B" w:rsidRDefault="008750E8">
      <w:pPr>
        <w:pStyle w:val="TOC2"/>
        <w:tabs>
          <w:tab w:val="left" w:pos="1100"/>
          <w:tab w:val="right" w:leader="dot" w:pos="9016"/>
        </w:tabs>
        <w:rPr>
          <w:rFonts w:ascii="Verdana" w:hAnsi="Verdana"/>
          <w:noProof/>
          <w:sz w:val="22"/>
          <w:szCs w:val="22"/>
        </w:rPr>
      </w:pPr>
      <w:hyperlink w:anchor="_Toc381017402" w:history="1">
        <w:r w:rsidRPr="008750E8">
          <w:rPr>
            <w:rStyle w:val="Hyperlink"/>
            <w:rFonts w:ascii="Verdana" w:hAnsi="Verdana"/>
            <w:noProof/>
            <w:sz w:val="22"/>
            <w:szCs w:val="22"/>
          </w:rPr>
          <w:t>4.2.</w:t>
        </w:r>
        <w:r w:rsidRPr="00941C7B">
          <w:rPr>
            <w:rFonts w:ascii="Verdana" w:hAnsi="Verdana"/>
            <w:noProof/>
            <w:sz w:val="22"/>
            <w:szCs w:val="22"/>
          </w:rPr>
          <w:tab/>
        </w:r>
        <w:r w:rsidRPr="008750E8">
          <w:rPr>
            <w:rStyle w:val="Hyperlink"/>
            <w:rFonts w:ascii="Verdana" w:hAnsi="Verdana"/>
            <w:noProof/>
            <w:sz w:val="22"/>
            <w:szCs w:val="22"/>
          </w:rPr>
          <w:t>Supporting judgements and processes</w:t>
        </w:r>
        <w:r w:rsidRPr="008750E8">
          <w:rPr>
            <w:rFonts w:ascii="Verdana" w:hAnsi="Verdana"/>
            <w:noProof/>
            <w:webHidden/>
            <w:sz w:val="22"/>
            <w:szCs w:val="22"/>
          </w:rPr>
          <w:tab/>
        </w:r>
        <w:r w:rsidRPr="008750E8">
          <w:rPr>
            <w:rFonts w:ascii="Verdana" w:hAnsi="Verdana"/>
            <w:noProof/>
            <w:webHidden/>
            <w:sz w:val="22"/>
            <w:szCs w:val="22"/>
          </w:rPr>
          <w:fldChar w:fldCharType="begin"/>
        </w:r>
        <w:r w:rsidRPr="008750E8">
          <w:rPr>
            <w:rFonts w:ascii="Verdana" w:hAnsi="Verdana"/>
            <w:noProof/>
            <w:webHidden/>
            <w:sz w:val="22"/>
            <w:szCs w:val="22"/>
          </w:rPr>
          <w:instrText xml:space="preserve"> PAGEREF _Toc381017402 \h </w:instrText>
        </w:r>
        <w:r w:rsidRPr="008750E8">
          <w:rPr>
            <w:rFonts w:ascii="Verdana" w:hAnsi="Verdana"/>
            <w:noProof/>
            <w:webHidden/>
            <w:sz w:val="22"/>
            <w:szCs w:val="22"/>
          </w:rPr>
        </w:r>
        <w:r w:rsidRPr="008750E8">
          <w:rPr>
            <w:rFonts w:ascii="Verdana" w:hAnsi="Verdana"/>
            <w:noProof/>
            <w:webHidden/>
            <w:sz w:val="22"/>
            <w:szCs w:val="22"/>
          </w:rPr>
          <w:fldChar w:fldCharType="separate"/>
        </w:r>
        <w:r w:rsidR="008047F2">
          <w:rPr>
            <w:rFonts w:ascii="Verdana" w:hAnsi="Verdana"/>
            <w:noProof/>
            <w:webHidden/>
            <w:sz w:val="22"/>
            <w:szCs w:val="22"/>
          </w:rPr>
          <w:t>5</w:t>
        </w:r>
        <w:r w:rsidRPr="008750E8">
          <w:rPr>
            <w:rFonts w:ascii="Verdana" w:hAnsi="Verdana"/>
            <w:noProof/>
            <w:webHidden/>
            <w:sz w:val="22"/>
            <w:szCs w:val="22"/>
          </w:rPr>
          <w:fldChar w:fldCharType="end"/>
        </w:r>
      </w:hyperlink>
    </w:p>
    <w:p w:rsidR="008750E8" w:rsidRPr="00941C7B" w:rsidRDefault="008750E8">
      <w:pPr>
        <w:pStyle w:val="TOC1"/>
        <w:tabs>
          <w:tab w:val="left" w:pos="480"/>
          <w:tab w:val="right" w:leader="dot" w:pos="9016"/>
        </w:tabs>
        <w:rPr>
          <w:rFonts w:ascii="Verdana" w:hAnsi="Verdana"/>
          <w:noProof/>
          <w:sz w:val="22"/>
          <w:szCs w:val="22"/>
        </w:rPr>
      </w:pPr>
      <w:hyperlink w:anchor="_Toc381017403" w:history="1">
        <w:r w:rsidRPr="008750E8">
          <w:rPr>
            <w:rStyle w:val="Hyperlink"/>
            <w:rFonts w:ascii="Verdana" w:hAnsi="Verdana"/>
            <w:noProof/>
            <w:sz w:val="22"/>
            <w:szCs w:val="22"/>
          </w:rPr>
          <w:t>5.</w:t>
        </w:r>
        <w:r w:rsidRPr="00941C7B">
          <w:rPr>
            <w:rFonts w:ascii="Verdana" w:hAnsi="Verdana"/>
            <w:noProof/>
            <w:sz w:val="22"/>
            <w:szCs w:val="22"/>
          </w:rPr>
          <w:tab/>
        </w:r>
        <w:r w:rsidRPr="008750E8">
          <w:rPr>
            <w:rStyle w:val="Hyperlink"/>
            <w:rFonts w:ascii="Verdana" w:hAnsi="Verdana"/>
            <w:noProof/>
            <w:sz w:val="22"/>
            <w:szCs w:val="22"/>
          </w:rPr>
          <w:t>The centrality of the Professional Capabilities Framework (PCF)</w:t>
        </w:r>
        <w:r w:rsidRPr="008750E8">
          <w:rPr>
            <w:rFonts w:ascii="Verdana" w:hAnsi="Verdana"/>
            <w:noProof/>
            <w:webHidden/>
            <w:sz w:val="22"/>
            <w:szCs w:val="22"/>
          </w:rPr>
          <w:tab/>
        </w:r>
        <w:r w:rsidRPr="008750E8">
          <w:rPr>
            <w:rFonts w:ascii="Verdana" w:hAnsi="Verdana"/>
            <w:noProof/>
            <w:webHidden/>
            <w:sz w:val="22"/>
            <w:szCs w:val="22"/>
          </w:rPr>
          <w:fldChar w:fldCharType="begin"/>
        </w:r>
        <w:r w:rsidRPr="008750E8">
          <w:rPr>
            <w:rFonts w:ascii="Verdana" w:hAnsi="Verdana"/>
            <w:noProof/>
            <w:webHidden/>
            <w:sz w:val="22"/>
            <w:szCs w:val="22"/>
          </w:rPr>
          <w:instrText xml:space="preserve"> PAGEREF _Toc381017403 \h </w:instrText>
        </w:r>
        <w:r w:rsidRPr="008750E8">
          <w:rPr>
            <w:rFonts w:ascii="Verdana" w:hAnsi="Verdana"/>
            <w:noProof/>
            <w:webHidden/>
            <w:sz w:val="22"/>
            <w:szCs w:val="22"/>
          </w:rPr>
        </w:r>
        <w:r w:rsidRPr="008750E8">
          <w:rPr>
            <w:rFonts w:ascii="Verdana" w:hAnsi="Verdana"/>
            <w:noProof/>
            <w:webHidden/>
            <w:sz w:val="22"/>
            <w:szCs w:val="22"/>
          </w:rPr>
          <w:fldChar w:fldCharType="separate"/>
        </w:r>
        <w:r w:rsidR="008047F2">
          <w:rPr>
            <w:rFonts w:ascii="Verdana" w:hAnsi="Verdana"/>
            <w:noProof/>
            <w:webHidden/>
            <w:sz w:val="22"/>
            <w:szCs w:val="22"/>
          </w:rPr>
          <w:t>6</w:t>
        </w:r>
        <w:r w:rsidRPr="008750E8">
          <w:rPr>
            <w:rFonts w:ascii="Verdana" w:hAnsi="Verdana"/>
            <w:noProof/>
            <w:webHidden/>
            <w:sz w:val="22"/>
            <w:szCs w:val="22"/>
          </w:rPr>
          <w:fldChar w:fldCharType="end"/>
        </w:r>
      </w:hyperlink>
    </w:p>
    <w:p w:rsidR="008750E8" w:rsidRPr="00941C7B" w:rsidRDefault="008750E8">
      <w:pPr>
        <w:pStyle w:val="TOC1"/>
        <w:tabs>
          <w:tab w:val="left" w:pos="480"/>
          <w:tab w:val="right" w:leader="dot" w:pos="9016"/>
        </w:tabs>
        <w:rPr>
          <w:rFonts w:ascii="Verdana" w:hAnsi="Verdana"/>
          <w:noProof/>
          <w:sz w:val="22"/>
          <w:szCs w:val="22"/>
        </w:rPr>
      </w:pPr>
      <w:hyperlink w:anchor="_Toc381017404" w:history="1">
        <w:r w:rsidRPr="008750E8">
          <w:rPr>
            <w:rStyle w:val="Hyperlink"/>
            <w:rFonts w:ascii="Verdana" w:hAnsi="Verdana"/>
            <w:noProof/>
            <w:sz w:val="22"/>
            <w:szCs w:val="22"/>
          </w:rPr>
          <w:t>6.</w:t>
        </w:r>
        <w:r w:rsidRPr="00941C7B">
          <w:rPr>
            <w:rFonts w:ascii="Verdana" w:hAnsi="Verdana"/>
            <w:noProof/>
            <w:sz w:val="22"/>
            <w:szCs w:val="22"/>
          </w:rPr>
          <w:tab/>
        </w:r>
        <w:r w:rsidRPr="008750E8">
          <w:rPr>
            <w:rStyle w:val="Hyperlink"/>
            <w:rFonts w:ascii="Verdana" w:hAnsi="Verdana"/>
            <w:noProof/>
            <w:sz w:val="22"/>
            <w:szCs w:val="22"/>
          </w:rPr>
          <w:t>Roles and responsibilities</w:t>
        </w:r>
        <w:r w:rsidRPr="008750E8">
          <w:rPr>
            <w:rFonts w:ascii="Verdana" w:hAnsi="Verdana"/>
            <w:noProof/>
            <w:webHidden/>
            <w:sz w:val="22"/>
            <w:szCs w:val="22"/>
          </w:rPr>
          <w:tab/>
        </w:r>
        <w:r w:rsidRPr="008750E8">
          <w:rPr>
            <w:rFonts w:ascii="Verdana" w:hAnsi="Verdana"/>
            <w:noProof/>
            <w:webHidden/>
            <w:sz w:val="22"/>
            <w:szCs w:val="22"/>
          </w:rPr>
          <w:fldChar w:fldCharType="begin"/>
        </w:r>
        <w:r w:rsidRPr="008750E8">
          <w:rPr>
            <w:rFonts w:ascii="Verdana" w:hAnsi="Verdana"/>
            <w:noProof/>
            <w:webHidden/>
            <w:sz w:val="22"/>
            <w:szCs w:val="22"/>
          </w:rPr>
          <w:instrText xml:space="preserve"> PAGEREF _Toc381017404 \h </w:instrText>
        </w:r>
        <w:r w:rsidRPr="008750E8">
          <w:rPr>
            <w:rFonts w:ascii="Verdana" w:hAnsi="Verdana"/>
            <w:noProof/>
            <w:webHidden/>
            <w:sz w:val="22"/>
            <w:szCs w:val="22"/>
          </w:rPr>
        </w:r>
        <w:r w:rsidRPr="008750E8">
          <w:rPr>
            <w:rFonts w:ascii="Verdana" w:hAnsi="Verdana"/>
            <w:noProof/>
            <w:webHidden/>
            <w:sz w:val="22"/>
            <w:szCs w:val="22"/>
          </w:rPr>
          <w:fldChar w:fldCharType="separate"/>
        </w:r>
        <w:r w:rsidR="008047F2">
          <w:rPr>
            <w:rFonts w:ascii="Verdana" w:hAnsi="Verdana"/>
            <w:noProof/>
            <w:webHidden/>
            <w:sz w:val="22"/>
            <w:szCs w:val="22"/>
          </w:rPr>
          <w:t>7</w:t>
        </w:r>
        <w:r w:rsidRPr="008750E8">
          <w:rPr>
            <w:rFonts w:ascii="Verdana" w:hAnsi="Verdana"/>
            <w:noProof/>
            <w:webHidden/>
            <w:sz w:val="22"/>
            <w:szCs w:val="22"/>
          </w:rPr>
          <w:fldChar w:fldCharType="end"/>
        </w:r>
      </w:hyperlink>
    </w:p>
    <w:p w:rsidR="008750E8" w:rsidRPr="00941C7B" w:rsidRDefault="008750E8">
      <w:pPr>
        <w:pStyle w:val="TOC1"/>
        <w:tabs>
          <w:tab w:val="left" w:pos="480"/>
          <w:tab w:val="right" w:leader="dot" w:pos="9016"/>
        </w:tabs>
        <w:rPr>
          <w:rFonts w:ascii="Verdana" w:hAnsi="Verdana"/>
          <w:noProof/>
          <w:sz w:val="22"/>
          <w:szCs w:val="22"/>
        </w:rPr>
      </w:pPr>
      <w:hyperlink w:anchor="_Toc381017405" w:history="1">
        <w:r w:rsidRPr="008750E8">
          <w:rPr>
            <w:rStyle w:val="Hyperlink"/>
            <w:rFonts w:ascii="Verdana" w:hAnsi="Verdana"/>
            <w:noProof/>
            <w:sz w:val="22"/>
            <w:szCs w:val="22"/>
          </w:rPr>
          <w:t>7.</w:t>
        </w:r>
        <w:r w:rsidRPr="00941C7B">
          <w:rPr>
            <w:rFonts w:ascii="Verdana" w:hAnsi="Verdana"/>
            <w:noProof/>
            <w:sz w:val="22"/>
            <w:szCs w:val="22"/>
          </w:rPr>
          <w:tab/>
        </w:r>
        <w:r w:rsidRPr="008750E8">
          <w:rPr>
            <w:rStyle w:val="Hyperlink"/>
            <w:rFonts w:ascii="Verdana" w:hAnsi="Verdana"/>
            <w:noProof/>
            <w:sz w:val="22"/>
            <w:szCs w:val="22"/>
          </w:rPr>
          <w:t>ASYE Flowchart</w:t>
        </w:r>
        <w:r w:rsidRPr="008750E8">
          <w:rPr>
            <w:rFonts w:ascii="Verdana" w:hAnsi="Verdana"/>
            <w:noProof/>
            <w:webHidden/>
            <w:sz w:val="22"/>
            <w:szCs w:val="22"/>
          </w:rPr>
          <w:tab/>
        </w:r>
        <w:r w:rsidRPr="008750E8">
          <w:rPr>
            <w:rFonts w:ascii="Verdana" w:hAnsi="Verdana"/>
            <w:noProof/>
            <w:webHidden/>
            <w:sz w:val="22"/>
            <w:szCs w:val="22"/>
          </w:rPr>
          <w:fldChar w:fldCharType="begin"/>
        </w:r>
        <w:r w:rsidRPr="008750E8">
          <w:rPr>
            <w:rFonts w:ascii="Verdana" w:hAnsi="Verdana"/>
            <w:noProof/>
            <w:webHidden/>
            <w:sz w:val="22"/>
            <w:szCs w:val="22"/>
          </w:rPr>
          <w:instrText xml:space="preserve"> PAGEREF _Toc381017405 \h </w:instrText>
        </w:r>
        <w:r w:rsidRPr="008750E8">
          <w:rPr>
            <w:rFonts w:ascii="Verdana" w:hAnsi="Verdana"/>
            <w:noProof/>
            <w:webHidden/>
            <w:sz w:val="22"/>
            <w:szCs w:val="22"/>
          </w:rPr>
        </w:r>
        <w:r w:rsidRPr="008750E8">
          <w:rPr>
            <w:rFonts w:ascii="Verdana" w:hAnsi="Verdana"/>
            <w:noProof/>
            <w:webHidden/>
            <w:sz w:val="22"/>
            <w:szCs w:val="22"/>
          </w:rPr>
          <w:fldChar w:fldCharType="separate"/>
        </w:r>
        <w:r w:rsidR="008047F2">
          <w:rPr>
            <w:rFonts w:ascii="Verdana" w:hAnsi="Verdana"/>
            <w:noProof/>
            <w:webHidden/>
            <w:sz w:val="22"/>
            <w:szCs w:val="22"/>
          </w:rPr>
          <w:t>10</w:t>
        </w:r>
        <w:r w:rsidRPr="008750E8">
          <w:rPr>
            <w:rFonts w:ascii="Verdana" w:hAnsi="Verdana"/>
            <w:noProof/>
            <w:webHidden/>
            <w:sz w:val="22"/>
            <w:szCs w:val="22"/>
          </w:rPr>
          <w:fldChar w:fldCharType="end"/>
        </w:r>
      </w:hyperlink>
    </w:p>
    <w:p w:rsidR="008750E8" w:rsidRPr="00941C7B" w:rsidRDefault="008750E8">
      <w:pPr>
        <w:pStyle w:val="TOC1"/>
        <w:tabs>
          <w:tab w:val="left" w:pos="480"/>
          <w:tab w:val="right" w:leader="dot" w:pos="9016"/>
        </w:tabs>
        <w:rPr>
          <w:rFonts w:ascii="Verdana" w:hAnsi="Verdana"/>
          <w:noProof/>
          <w:sz w:val="22"/>
          <w:szCs w:val="22"/>
        </w:rPr>
      </w:pPr>
      <w:hyperlink w:anchor="_Toc381017406" w:history="1">
        <w:r w:rsidRPr="008750E8">
          <w:rPr>
            <w:rStyle w:val="Hyperlink"/>
            <w:rFonts w:ascii="Verdana" w:hAnsi="Verdana"/>
            <w:noProof/>
            <w:sz w:val="22"/>
            <w:szCs w:val="22"/>
          </w:rPr>
          <w:t>8.</w:t>
        </w:r>
        <w:r w:rsidRPr="00941C7B">
          <w:rPr>
            <w:rFonts w:ascii="Verdana" w:hAnsi="Verdana"/>
            <w:noProof/>
            <w:sz w:val="22"/>
            <w:szCs w:val="22"/>
          </w:rPr>
          <w:tab/>
        </w:r>
        <w:r w:rsidRPr="008750E8">
          <w:rPr>
            <w:rStyle w:val="Hyperlink"/>
            <w:rFonts w:ascii="Verdana" w:hAnsi="Verdana"/>
            <w:noProof/>
            <w:sz w:val="22"/>
            <w:szCs w:val="22"/>
          </w:rPr>
          <w:t>Monthly requirements/activities</w:t>
        </w:r>
        <w:r w:rsidRPr="008750E8">
          <w:rPr>
            <w:rFonts w:ascii="Verdana" w:hAnsi="Verdana"/>
            <w:noProof/>
            <w:webHidden/>
            <w:sz w:val="22"/>
            <w:szCs w:val="22"/>
          </w:rPr>
          <w:tab/>
        </w:r>
        <w:r w:rsidRPr="008750E8">
          <w:rPr>
            <w:rFonts w:ascii="Verdana" w:hAnsi="Verdana"/>
            <w:noProof/>
            <w:webHidden/>
            <w:sz w:val="22"/>
            <w:szCs w:val="22"/>
          </w:rPr>
          <w:fldChar w:fldCharType="begin"/>
        </w:r>
        <w:r w:rsidRPr="008750E8">
          <w:rPr>
            <w:rFonts w:ascii="Verdana" w:hAnsi="Verdana"/>
            <w:noProof/>
            <w:webHidden/>
            <w:sz w:val="22"/>
            <w:szCs w:val="22"/>
          </w:rPr>
          <w:instrText xml:space="preserve"> PAGEREF _Toc381017406 \h </w:instrText>
        </w:r>
        <w:r w:rsidRPr="008750E8">
          <w:rPr>
            <w:rFonts w:ascii="Verdana" w:hAnsi="Verdana"/>
            <w:noProof/>
            <w:webHidden/>
            <w:sz w:val="22"/>
            <w:szCs w:val="22"/>
          </w:rPr>
        </w:r>
        <w:r w:rsidRPr="008750E8">
          <w:rPr>
            <w:rFonts w:ascii="Verdana" w:hAnsi="Verdana"/>
            <w:noProof/>
            <w:webHidden/>
            <w:sz w:val="22"/>
            <w:szCs w:val="22"/>
          </w:rPr>
          <w:fldChar w:fldCharType="separate"/>
        </w:r>
        <w:r w:rsidR="008047F2">
          <w:rPr>
            <w:rFonts w:ascii="Verdana" w:hAnsi="Verdana"/>
            <w:noProof/>
            <w:webHidden/>
            <w:sz w:val="22"/>
            <w:szCs w:val="22"/>
          </w:rPr>
          <w:t>11</w:t>
        </w:r>
        <w:r w:rsidRPr="008750E8">
          <w:rPr>
            <w:rFonts w:ascii="Verdana" w:hAnsi="Verdana"/>
            <w:noProof/>
            <w:webHidden/>
            <w:sz w:val="22"/>
            <w:szCs w:val="22"/>
          </w:rPr>
          <w:fldChar w:fldCharType="end"/>
        </w:r>
      </w:hyperlink>
    </w:p>
    <w:p w:rsidR="008750E8" w:rsidRPr="00941C7B" w:rsidRDefault="008750E8">
      <w:pPr>
        <w:pStyle w:val="TOC1"/>
        <w:tabs>
          <w:tab w:val="left" w:pos="480"/>
          <w:tab w:val="right" w:leader="dot" w:pos="9016"/>
        </w:tabs>
        <w:rPr>
          <w:rFonts w:ascii="Verdana" w:hAnsi="Verdana"/>
          <w:noProof/>
          <w:sz w:val="22"/>
          <w:szCs w:val="22"/>
        </w:rPr>
      </w:pPr>
      <w:hyperlink w:anchor="_Toc381017407" w:history="1">
        <w:r w:rsidRPr="008750E8">
          <w:rPr>
            <w:rStyle w:val="Hyperlink"/>
            <w:rFonts w:ascii="Verdana" w:hAnsi="Verdana"/>
            <w:noProof/>
            <w:sz w:val="22"/>
            <w:szCs w:val="22"/>
          </w:rPr>
          <w:t>9.</w:t>
        </w:r>
        <w:r w:rsidRPr="00941C7B">
          <w:rPr>
            <w:rFonts w:ascii="Verdana" w:hAnsi="Verdana"/>
            <w:noProof/>
            <w:sz w:val="22"/>
            <w:szCs w:val="22"/>
          </w:rPr>
          <w:tab/>
        </w:r>
        <w:r w:rsidRPr="008750E8">
          <w:rPr>
            <w:rStyle w:val="Hyperlink"/>
            <w:rFonts w:ascii="Verdana" w:hAnsi="Verdana"/>
            <w:noProof/>
            <w:sz w:val="22"/>
            <w:szCs w:val="22"/>
          </w:rPr>
          <w:t>Induction principles</w:t>
        </w:r>
        <w:r w:rsidRPr="008750E8">
          <w:rPr>
            <w:rFonts w:ascii="Verdana" w:hAnsi="Verdana"/>
            <w:noProof/>
            <w:webHidden/>
            <w:sz w:val="22"/>
            <w:szCs w:val="22"/>
          </w:rPr>
          <w:tab/>
        </w:r>
        <w:r w:rsidRPr="008750E8">
          <w:rPr>
            <w:rFonts w:ascii="Verdana" w:hAnsi="Verdana"/>
            <w:noProof/>
            <w:webHidden/>
            <w:sz w:val="22"/>
            <w:szCs w:val="22"/>
          </w:rPr>
          <w:fldChar w:fldCharType="begin"/>
        </w:r>
        <w:r w:rsidRPr="008750E8">
          <w:rPr>
            <w:rFonts w:ascii="Verdana" w:hAnsi="Verdana"/>
            <w:noProof/>
            <w:webHidden/>
            <w:sz w:val="22"/>
            <w:szCs w:val="22"/>
          </w:rPr>
          <w:instrText xml:space="preserve"> PAGEREF _Toc381017407 \h </w:instrText>
        </w:r>
        <w:r w:rsidRPr="008750E8">
          <w:rPr>
            <w:rFonts w:ascii="Verdana" w:hAnsi="Verdana"/>
            <w:noProof/>
            <w:webHidden/>
            <w:sz w:val="22"/>
            <w:szCs w:val="22"/>
          </w:rPr>
        </w:r>
        <w:r w:rsidRPr="008750E8">
          <w:rPr>
            <w:rFonts w:ascii="Verdana" w:hAnsi="Verdana"/>
            <w:noProof/>
            <w:webHidden/>
            <w:sz w:val="22"/>
            <w:szCs w:val="22"/>
          </w:rPr>
          <w:fldChar w:fldCharType="separate"/>
        </w:r>
        <w:r w:rsidR="008047F2">
          <w:rPr>
            <w:rFonts w:ascii="Verdana" w:hAnsi="Verdana"/>
            <w:noProof/>
            <w:webHidden/>
            <w:sz w:val="22"/>
            <w:szCs w:val="22"/>
          </w:rPr>
          <w:t>13</w:t>
        </w:r>
        <w:r w:rsidRPr="008750E8">
          <w:rPr>
            <w:rFonts w:ascii="Verdana" w:hAnsi="Verdana"/>
            <w:noProof/>
            <w:webHidden/>
            <w:sz w:val="22"/>
            <w:szCs w:val="22"/>
          </w:rPr>
          <w:fldChar w:fldCharType="end"/>
        </w:r>
      </w:hyperlink>
    </w:p>
    <w:p w:rsidR="008750E8" w:rsidRPr="00941C7B" w:rsidRDefault="008750E8">
      <w:pPr>
        <w:pStyle w:val="TOC1"/>
        <w:tabs>
          <w:tab w:val="left" w:pos="660"/>
          <w:tab w:val="right" w:leader="dot" w:pos="9016"/>
        </w:tabs>
        <w:rPr>
          <w:rFonts w:ascii="Verdana" w:hAnsi="Verdana"/>
          <w:noProof/>
          <w:sz w:val="22"/>
          <w:szCs w:val="22"/>
        </w:rPr>
      </w:pPr>
      <w:hyperlink w:anchor="_Toc381017408" w:history="1">
        <w:r w:rsidRPr="008750E8">
          <w:rPr>
            <w:rStyle w:val="Hyperlink"/>
            <w:rFonts w:ascii="Verdana" w:hAnsi="Verdana"/>
            <w:noProof/>
            <w:sz w:val="22"/>
            <w:szCs w:val="22"/>
          </w:rPr>
          <w:t>10.</w:t>
        </w:r>
        <w:r w:rsidRPr="00941C7B">
          <w:rPr>
            <w:rFonts w:ascii="Verdana" w:hAnsi="Verdana"/>
            <w:noProof/>
            <w:sz w:val="22"/>
            <w:szCs w:val="22"/>
          </w:rPr>
          <w:tab/>
        </w:r>
        <w:r w:rsidRPr="008750E8">
          <w:rPr>
            <w:rStyle w:val="Hyperlink"/>
            <w:rFonts w:ascii="Verdana" w:hAnsi="Verdana"/>
            <w:noProof/>
            <w:sz w:val="22"/>
            <w:szCs w:val="22"/>
          </w:rPr>
          <w:t>Learning Agreement</w:t>
        </w:r>
        <w:r w:rsidRPr="008750E8">
          <w:rPr>
            <w:rFonts w:ascii="Verdana" w:hAnsi="Verdana"/>
            <w:noProof/>
            <w:webHidden/>
            <w:sz w:val="22"/>
            <w:szCs w:val="22"/>
          </w:rPr>
          <w:tab/>
        </w:r>
        <w:r w:rsidRPr="008750E8">
          <w:rPr>
            <w:rFonts w:ascii="Verdana" w:hAnsi="Verdana"/>
            <w:noProof/>
            <w:webHidden/>
            <w:sz w:val="22"/>
            <w:szCs w:val="22"/>
          </w:rPr>
          <w:fldChar w:fldCharType="begin"/>
        </w:r>
        <w:r w:rsidRPr="008750E8">
          <w:rPr>
            <w:rFonts w:ascii="Verdana" w:hAnsi="Verdana"/>
            <w:noProof/>
            <w:webHidden/>
            <w:sz w:val="22"/>
            <w:szCs w:val="22"/>
          </w:rPr>
          <w:instrText xml:space="preserve"> PAGEREF _Toc381017408 \h </w:instrText>
        </w:r>
        <w:r w:rsidRPr="008750E8">
          <w:rPr>
            <w:rFonts w:ascii="Verdana" w:hAnsi="Verdana"/>
            <w:noProof/>
            <w:webHidden/>
            <w:sz w:val="22"/>
            <w:szCs w:val="22"/>
          </w:rPr>
        </w:r>
        <w:r w:rsidRPr="008750E8">
          <w:rPr>
            <w:rFonts w:ascii="Verdana" w:hAnsi="Verdana"/>
            <w:noProof/>
            <w:webHidden/>
            <w:sz w:val="22"/>
            <w:szCs w:val="22"/>
          </w:rPr>
          <w:fldChar w:fldCharType="separate"/>
        </w:r>
        <w:r w:rsidR="008047F2">
          <w:rPr>
            <w:rFonts w:ascii="Verdana" w:hAnsi="Verdana"/>
            <w:noProof/>
            <w:webHidden/>
            <w:sz w:val="22"/>
            <w:szCs w:val="22"/>
          </w:rPr>
          <w:t>14</w:t>
        </w:r>
        <w:r w:rsidRPr="008750E8">
          <w:rPr>
            <w:rFonts w:ascii="Verdana" w:hAnsi="Verdana"/>
            <w:noProof/>
            <w:webHidden/>
            <w:sz w:val="22"/>
            <w:szCs w:val="22"/>
          </w:rPr>
          <w:fldChar w:fldCharType="end"/>
        </w:r>
      </w:hyperlink>
    </w:p>
    <w:p w:rsidR="008750E8" w:rsidRPr="00941C7B" w:rsidRDefault="008750E8">
      <w:pPr>
        <w:pStyle w:val="TOC2"/>
        <w:tabs>
          <w:tab w:val="left" w:pos="1100"/>
          <w:tab w:val="right" w:leader="dot" w:pos="9016"/>
        </w:tabs>
        <w:rPr>
          <w:rFonts w:ascii="Verdana" w:hAnsi="Verdana"/>
          <w:noProof/>
          <w:sz w:val="22"/>
          <w:szCs w:val="22"/>
        </w:rPr>
      </w:pPr>
      <w:hyperlink w:anchor="_Toc381017409" w:history="1">
        <w:r w:rsidRPr="008750E8">
          <w:rPr>
            <w:rStyle w:val="Hyperlink"/>
            <w:rFonts w:ascii="Verdana" w:hAnsi="Verdana"/>
            <w:noProof/>
            <w:sz w:val="22"/>
            <w:szCs w:val="22"/>
          </w:rPr>
          <w:t>10.1.</w:t>
        </w:r>
        <w:r w:rsidRPr="00941C7B">
          <w:rPr>
            <w:rFonts w:ascii="Verdana" w:hAnsi="Verdana"/>
            <w:noProof/>
            <w:sz w:val="22"/>
            <w:szCs w:val="22"/>
          </w:rPr>
          <w:tab/>
        </w:r>
        <w:r w:rsidRPr="008750E8">
          <w:rPr>
            <w:rStyle w:val="Hyperlink"/>
            <w:rFonts w:ascii="Verdana" w:hAnsi="Verdana"/>
            <w:noProof/>
            <w:sz w:val="22"/>
            <w:szCs w:val="22"/>
          </w:rPr>
          <w:t>ASYE Learning Agreement – Introduction</w:t>
        </w:r>
        <w:r w:rsidRPr="008750E8">
          <w:rPr>
            <w:rFonts w:ascii="Verdana" w:hAnsi="Verdana"/>
            <w:noProof/>
            <w:webHidden/>
            <w:sz w:val="22"/>
            <w:szCs w:val="22"/>
          </w:rPr>
          <w:tab/>
        </w:r>
        <w:r w:rsidRPr="008750E8">
          <w:rPr>
            <w:rFonts w:ascii="Verdana" w:hAnsi="Verdana"/>
            <w:noProof/>
            <w:webHidden/>
            <w:sz w:val="22"/>
            <w:szCs w:val="22"/>
          </w:rPr>
          <w:fldChar w:fldCharType="begin"/>
        </w:r>
        <w:r w:rsidRPr="008750E8">
          <w:rPr>
            <w:rFonts w:ascii="Verdana" w:hAnsi="Verdana"/>
            <w:noProof/>
            <w:webHidden/>
            <w:sz w:val="22"/>
            <w:szCs w:val="22"/>
          </w:rPr>
          <w:instrText xml:space="preserve"> PAGEREF _Toc381017409 \h </w:instrText>
        </w:r>
        <w:r w:rsidRPr="008750E8">
          <w:rPr>
            <w:rFonts w:ascii="Verdana" w:hAnsi="Verdana"/>
            <w:noProof/>
            <w:webHidden/>
            <w:sz w:val="22"/>
            <w:szCs w:val="22"/>
          </w:rPr>
        </w:r>
        <w:r w:rsidRPr="008750E8">
          <w:rPr>
            <w:rFonts w:ascii="Verdana" w:hAnsi="Verdana"/>
            <w:noProof/>
            <w:webHidden/>
            <w:sz w:val="22"/>
            <w:szCs w:val="22"/>
          </w:rPr>
          <w:fldChar w:fldCharType="separate"/>
        </w:r>
        <w:r w:rsidR="008047F2">
          <w:rPr>
            <w:rFonts w:ascii="Verdana" w:hAnsi="Verdana"/>
            <w:noProof/>
            <w:webHidden/>
            <w:sz w:val="22"/>
            <w:szCs w:val="22"/>
          </w:rPr>
          <w:t>14</w:t>
        </w:r>
        <w:r w:rsidRPr="008750E8">
          <w:rPr>
            <w:rFonts w:ascii="Verdana" w:hAnsi="Verdana"/>
            <w:noProof/>
            <w:webHidden/>
            <w:sz w:val="22"/>
            <w:szCs w:val="22"/>
          </w:rPr>
          <w:fldChar w:fldCharType="end"/>
        </w:r>
      </w:hyperlink>
    </w:p>
    <w:p w:rsidR="008750E8" w:rsidRPr="00941C7B" w:rsidRDefault="008750E8">
      <w:pPr>
        <w:pStyle w:val="TOC2"/>
        <w:tabs>
          <w:tab w:val="left" w:pos="1100"/>
          <w:tab w:val="right" w:leader="dot" w:pos="9016"/>
        </w:tabs>
        <w:rPr>
          <w:rFonts w:ascii="Verdana" w:hAnsi="Verdana"/>
          <w:noProof/>
          <w:sz w:val="22"/>
          <w:szCs w:val="22"/>
        </w:rPr>
      </w:pPr>
      <w:hyperlink w:anchor="_Toc381017410" w:history="1">
        <w:r w:rsidRPr="008750E8">
          <w:rPr>
            <w:rStyle w:val="Hyperlink"/>
            <w:rFonts w:ascii="Verdana" w:hAnsi="Verdana"/>
            <w:noProof/>
            <w:sz w:val="22"/>
            <w:szCs w:val="22"/>
          </w:rPr>
          <w:t>10.2.</w:t>
        </w:r>
        <w:r w:rsidRPr="00941C7B">
          <w:rPr>
            <w:rFonts w:ascii="Verdana" w:hAnsi="Verdana"/>
            <w:noProof/>
            <w:sz w:val="22"/>
            <w:szCs w:val="22"/>
          </w:rPr>
          <w:tab/>
        </w:r>
        <w:r w:rsidRPr="008750E8">
          <w:rPr>
            <w:rStyle w:val="Hyperlink"/>
            <w:rFonts w:ascii="Verdana" w:hAnsi="Verdana"/>
            <w:noProof/>
            <w:sz w:val="22"/>
            <w:szCs w:val="22"/>
          </w:rPr>
          <w:t>Supervision</w:t>
        </w:r>
        <w:r w:rsidRPr="008750E8">
          <w:rPr>
            <w:rFonts w:ascii="Verdana" w:hAnsi="Verdana"/>
            <w:noProof/>
            <w:webHidden/>
            <w:sz w:val="22"/>
            <w:szCs w:val="22"/>
          </w:rPr>
          <w:tab/>
        </w:r>
        <w:r w:rsidRPr="008750E8">
          <w:rPr>
            <w:rFonts w:ascii="Verdana" w:hAnsi="Verdana"/>
            <w:noProof/>
            <w:webHidden/>
            <w:sz w:val="22"/>
            <w:szCs w:val="22"/>
          </w:rPr>
          <w:fldChar w:fldCharType="begin"/>
        </w:r>
        <w:r w:rsidRPr="008750E8">
          <w:rPr>
            <w:rFonts w:ascii="Verdana" w:hAnsi="Verdana"/>
            <w:noProof/>
            <w:webHidden/>
            <w:sz w:val="22"/>
            <w:szCs w:val="22"/>
          </w:rPr>
          <w:instrText xml:space="preserve"> PAGEREF _Toc381017410 \h </w:instrText>
        </w:r>
        <w:r w:rsidRPr="008750E8">
          <w:rPr>
            <w:rFonts w:ascii="Verdana" w:hAnsi="Verdana"/>
            <w:noProof/>
            <w:webHidden/>
            <w:sz w:val="22"/>
            <w:szCs w:val="22"/>
          </w:rPr>
        </w:r>
        <w:r w:rsidRPr="008750E8">
          <w:rPr>
            <w:rFonts w:ascii="Verdana" w:hAnsi="Verdana"/>
            <w:noProof/>
            <w:webHidden/>
            <w:sz w:val="22"/>
            <w:szCs w:val="22"/>
          </w:rPr>
          <w:fldChar w:fldCharType="separate"/>
        </w:r>
        <w:r w:rsidR="008047F2">
          <w:rPr>
            <w:rFonts w:ascii="Verdana" w:hAnsi="Verdana"/>
            <w:noProof/>
            <w:webHidden/>
            <w:sz w:val="22"/>
            <w:szCs w:val="22"/>
          </w:rPr>
          <w:t>15</w:t>
        </w:r>
        <w:r w:rsidRPr="008750E8">
          <w:rPr>
            <w:rFonts w:ascii="Verdana" w:hAnsi="Verdana"/>
            <w:noProof/>
            <w:webHidden/>
            <w:sz w:val="22"/>
            <w:szCs w:val="22"/>
          </w:rPr>
          <w:fldChar w:fldCharType="end"/>
        </w:r>
      </w:hyperlink>
    </w:p>
    <w:p w:rsidR="008750E8" w:rsidRPr="00941C7B" w:rsidRDefault="008750E8">
      <w:pPr>
        <w:pStyle w:val="TOC2"/>
        <w:tabs>
          <w:tab w:val="left" w:pos="1100"/>
          <w:tab w:val="right" w:leader="dot" w:pos="9016"/>
        </w:tabs>
        <w:rPr>
          <w:rFonts w:ascii="Verdana" w:hAnsi="Verdana"/>
          <w:noProof/>
          <w:sz w:val="22"/>
          <w:szCs w:val="22"/>
        </w:rPr>
      </w:pPr>
      <w:hyperlink w:anchor="_Toc381017411" w:history="1">
        <w:r w:rsidRPr="008750E8">
          <w:rPr>
            <w:rStyle w:val="Hyperlink"/>
            <w:rFonts w:ascii="Verdana" w:hAnsi="Verdana"/>
            <w:noProof/>
            <w:sz w:val="22"/>
            <w:szCs w:val="22"/>
          </w:rPr>
          <w:t>10.3.</w:t>
        </w:r>
        <w:r w:rsidRPr="00941C7B">
          <w:rPr>
            <w:rFonts w:ascii="Verdana" w:hAnsi="Verdana"/>
            <w:noProof/>
            <w:sz w:val="22"/>
            <w:szCs w:val="22"/>
          </w:rPr>
          <w:tab/>
        </w:r>
        <w:r w:rsidRPr="008750E8">
          <w:rPr>
            <w:rStyle w:val="Hyperlink"/>
            <w:rFonts w:ascii="Verdana" w:hAnsi="Verdana"/>
            <w:noProof/>
            <w:sz w:val="22"/>
            <w:szCs w:val="22"/>
          </w:rPr>
          <w:t>Workload management</w:t>
        </w:r>
        <w:r w:rsidRPr="008750E8">
          <w:rPr>
            <w:rFonts w:ascii="Verdana" w:hAnsi="Verdana"/>
            <w:noProof/>
            <w:webHidden/>
            <w:sz w:val="22"/>
            <w:szCs w:val="22"/>
          </w:rPr>
          <w:tab/>
        </w:r>
        <w:r w:rsidRPr="008750E8">
          <w:rPr>
            <w:rFonts w:ascii="Verdana" w:hAnsi="Verdana"/>
            <w:noProof/>
            <w:webHidden/>
            <w:sz w:val="22"/>
            <w:szCs w:val="22"/>
          </w:rPr>
          <w:fldChar w:fldCharType="begin"/>
        </w:r>
        <w:r w:rsidRPr="008750E8">
          <w:rPr>
            <w:rFonts w:ascii="Verdana" w:hAnsi="Verdana"/>
            <w:noProof/>
            <w:webHidden/>
            <w:sz w:val="22"/>
            <w:szCs w:val="22"/>
          </w:rPr>
          <w:instrText xml:space="preserve"> PAGEREF _Toc381017411 \h </w:instrText>
        </w:r>
        <w:r w:rsidRPr="008750E8">
          <w:rPr>
            <w:rFonts w:ascii="Verdana" w:hAnsi="Verdana"/>
            <w:noProof/>
            <w:webHidden/>
            <w:sz w:val="22"/>
            <w:szCs w:val="22"/>
          </w:rPr>
        </w:r>
        <w:r w:rsidRPr="008750E8">
          <w:rPr>
            <w:rFonts w:ascii="Verdana" w:hAnsi="Verdana"/>
            <w:noProof/>
            <w:webHidden/>
            <w:sz w:val="22"/>
            <w:szCs w:val="22"/>
          </w:rPr>
          <w:fldChar w:fldCharType="separate"/>
        </w:r>
        <w:r w:rsidR="008047F2">
          <w:rPr>
            <w:rFonts w:ascii="Verdana" w:hAnsi="Verdana"/>
            <w:noProof/>
            <w:webHidden/>
            <w:sz w:val="22"/>
            <w:szCs w:val="22"/>
          </w:rPr>
          <w:t>15</w:t>
        </w:r>
        <w:r w:rsidRPr="008750E8">
          <w:rPr>
            <w:rFonts w:ascii="Verdana" w:hAnsi="Verdana"/>
            <w:noProof/>
            <w:webHidden/>
            <w:sz w:val="22"/>
            <w:szCs w:val="22"/>
          </w:rPr>
          <w:fldChar w:fldCharType="end"/>
        </w:r>
      </w:hyperlink>
    </w:p>
    <w:p w:rsidR="008750E8" w:rsidRPr="00941C7B" w:rsidRDefault="008750E8">
      <w:pPr>
        <w:pStyle w:val="TOC2"/>
        <w:tabs>
          <w:tab w:val="left" w:pos="1100"/>
          <w:tab w:val="right" w:leader="dot" w:pos="9016"/>
        </w:tabs>
        <w:rPr>
          <w:rFonts w:ascii="Verdana" w:hAnsi="Verdana"/>
          <w:noProof/>
          <w:sz w:val="22"/>
          <w:szCs w:val="22"/>
        </w:rPr>
      </w:pPr>
      <w:hyperlink w:anchor="_Toc381017412" w:history="1">
        <w:r w:rsidRPr="008750E8">
          <w:rPr>
            <w:rStyle w:val="Hyperlink"/>
            <w:rFonts w:ascii="Verdana" w:hAnsi="Verdana"/>
            <w:noProof/>
            <w:sz w:val="22"/>
            <w:szCs w:val="22"/>
          </w:rPr>
          <w:t>10.4.</w:t>
        </w:r>
        <w:r w:rsidRPr="00941C7B">
          <w:rPr>
            <w:rFonts w:ascii="Verdana" w:hAnsi="Verdana"/>
            <w:noProof/>
            <w:sz w:val="22"/>
            <w:szCs w:val="22"/>
          </w:rPr>
          <w:tab/>
        </w:r>
        <w:r w:rsidR="008047F2">
          <w:rPr>
            <w:rStyle w:val="Hyperlink"/>
            <w:rFonts w:ascii="Verdana" w:hAnsi="Verdana"/>
            <w:noProof/>
            <w:sz w:val="22"/>
            <w:szCs w:val="22"/>
          </w:rPr>
          <w:t>Professional development Plan</w:t>
        </w:r>
        <w:r w:rsidRPr="008750E8">
          <w:rPr>
            <w:rFonts w:ascii="Verdana" w:hAnsi="Verdana"/>
            <w:noProof/>
            <w:webHidden/>
            <w:sz w:val="22"/>
            <w:szCs w:val="22"/>
          </w:rPr>
          <w:tab/>
        </w:r>
        <w:r w:rsidRPr="008750E8">
          <w:rPr>
            <w:rFonts w:ascii="Verdana" w:hAnsi="Verdana"/>
            <w:noProof/>
            <w:webHidden/>
            <w:sz w:val="22"/>
            <w:szCs w:val="22"/>
          </w:rPr>
          <w:fldChar w:fldCharType="begin"/>
        </w:r>
        <w:r w:rsidRPr="008750E8">
          <w:rPr>
            <w:rFonts w:ascii="Verdana" w:hAnsi="Verdana"/>
            <w:noProof/>
            <w:webHidden/>
            <w:sz w:val="22"/>
            <w:szCs w:val="22"/>
          </w:rPr>
          <w:instrText xml:space="preserve"> PAGEREF _Toc381017412 \h </w:instrText>
        </w:r>
        <w:r w:rsidRPr="008750E8">
          <w:rPr>
            <w:rFonts w:ascii="Verdana" w:hAnsi="Verdana"/>
            <w:noProof/>
            <w:webHidden/>
            <w:sz w:val="22"/>
            <w:szCs w:val="22"/>
          </w:rPr>
        </w:r>
        <w:r w:rsidRPr="008750E8">
          <w:rPr>
            <w:rFonts w:ascii="Verdana" w:hAnsi="Verdana"/>
            <w:noProof/>
            <w:webHidden/>
            <w:sz w:val="22"/>
            <w:szCs w:val="22"/>
          </w:rPr>
          <w:fldChar w:fldCharType="separate"/>
        </w:r>
        <w:r w:rsidR="008047F2">
          <w:rPr>
            <w:rFonts w:ascii="Verdana" w:hAnsi="Verdana"/>
            <w:noProof/>
            <w:webHidden/>
            <w:sz w:val="22"/>
            <w:szCs w:val="22"/>
          </w:rPr>
          <w:t>16</w:t>
        </w:r>
        <w:r w:rsidRPr="008750E8">
          <w:rPr>
            <w:rFonts w:ascii="Verdana" w:hAnsi="Verdana"/>
            <w:noProof/>
            <w:webHidden/>
            <w:sz w:val="22"/>
            <w:szCs w:val="22"/>
          </w:rPr>
          <w:fldChar w:fldCharType="end"/>
        </w:r>
      </w:hyperlink>
    </w:p>
    <w:p w:rsidR="008750E8" w:rsidRPr="00941C7B" w:rsidRDefault="008750E8">
      <w:pPr>
        <w:pStyle w:val="TOC2"/>
        <w:tabs>
          <w:tab w:val="left" w:pos="1100"/>
          <w:tab w:val="right" w:leader="dot" w:pos="9016"/>
        </w:tabs>
        <w:rPr>
          <w:rFonts w:ascii="Verdana" w:hAnsi="Verdana"/>
          <w:noProof/>
          <w:sz w:val="22"/>
          <w:szCs w:val="22"/>
        </w:rPr>
      </w:pPr>
      <w:hyperlink w:anchor="_Toc381017413" w:history="1">
        <w:r w:rsidRPr="008750E8">
          <w:rPr>
            <w:rStyle w:val="Hyperlink"/>
            <w:rFonts w:ascii="Verdana" w:hAnsi="Verdana"/>
            <w:noProof/>
            <w:sz w:val="22"/>
            <w:szCs w:val="22"/>
          </w:rPr>
          <w:t>10.5.</w:t>
        </w:r>
        <w:r w:rsidRPr="00941C7B">
          <w:rPr>
            <w:rFonts w:ascii="Verdana" w:hAnsi="Verdana"/>
            <w:noProof/>
            <w:sz w:val="22"/>
            <w:szCs w:val="22"/>
          </w:rPr>
          <w:tab/>
        </w:r>
        <w:r w:rsidRPr="008750E8">
          <w:rPr>
            <w:rStyle w:val="Hyperlink"/>
            <w:rFonts w:ascii="Verdana" w:hAnsi="Verdana"/>
            <w:noProof/>
            <w:sz w:val="22"/>
            <w:szCs w:val="22"/>
          </w:rPr>
          <w:t>Assessment – collection of evidence</w:t>
        </w:r>
        <w:r w:rsidRPr="008750E8">
          <w:rPr>
            <w:rFonts w:ascii="Verdana" w:hAnsi="Verdana"/>
            <w:noProof/>
            <w:webHidden/>
            <w:sz w:val="22"/>
            <w:szCs w:val="22"/>
          </w:rPr>
          <w:tab/>
        </w:r>
        <w:r w:rsidRPr="008750E8">
          <w:rPr>
            <w:rFonts w:ascii="Verdana" w:hAnsi="Verdana"/>
            <w:noProof/>
            <w:webHidden/>
            <w:sz w:val="22"/>
            <w:szCs w:val="22"/>
          </w:rPr>
          <w:fldChar w:fldCharType="begin"/>
        </w:r>
        <w:r w:rsidRPr="008750E8">
          <w:rPr>
            <w:rFonts w:ascii="Verdana" w:hAnsi="Verdana"/>
            <w:noProof/>
            <w:webHidden/>
            <w:sz w:val="22"/>
            <w:szCs w:val="22"/>
          </w:rPr>
          <w:instrText xml:space="preserve"> PAGEREF _Toc381017413 \h </w:instrText>
        </w:r>
        <w:r w:rsidRPr="008750E8">
          <w:rPr>
            <w:rFonts w:ascii="Verdana" w:hAnsi="Verdana"/>
            <w:noProof/>
            <w:webHidden/>
            <w:sz w:val="22"/>
            <w:szCs w:val="22"/>
          </w:rPr>
        </w:r>
        <w:r w:rsidRPr="008750E8">
          <w:rPr>
            <w:rFonts w:ascii="Verdana" w:hAnsi="Verdana"/>
            <w:noProof/>
            <w:webHidden/>
            <w:sz w:val="22"/>
            <w:szCs w:val="22"/>
          </w:rPr>
          <w:fldChar w:fldCharType="separate"/>
        </w:r>
        <w:r w:rsidR="008047F2">
          <w:rPr>
            <w:rFonts w:ascii="Verdana" w:hAnsi="Verdana"/>
            <w:noProof/>
            <w:webHidden/>
            <w:sz w:val="22"/>
            <w:szCs w:val="22"/>
          </w:rPr>
          <w:t>16</w:t>
        </w:r>
        <w:r w:rsidRPr="008750E8">
          <w:rPr>
            <w:rFonts w:ascii="Verdana" w:hAnsi="Verdana"/>
            <w:noProof/>
            <w:webHidden/>
            <w:sz w:val="22"/>
            <w:szCs w:val="22"/>
          </w:rPr>
          <w:fldChar w:fldCharType="end"/>
        </w:r>
      </w:hyperlink>
    </w:p>
    <w:p w:rsidR="008750E8" w:rsidRPr="00941C7B" w:rsidRDefault="008750E8">
      <w:pPr>
        <w:pStyle w:val="TOC2"/>
        <w:tabs>
          <w:tab w:val="left" w:pos="1100"/>
          <w:tab w:val="right" w:leader="dot" w:pos="9016"/>
        </w:tabs>
        <w:rPr>
          <w:rFonts w:ascii="Verdana" w:hAnsi="Verdana"/>
          <w:noProof/>
          <w:sz w:val="22"/>
          <w:szCs w:val="22"/>
        </w:rPr>
      </w:pPr>
      <w:hyperlink w:anchor="_Toc381017414" w:history="1">
        <w:r w:rsidRPr="008750E8">
          <w:rPr>
            <w:rStyle w:val="Hyperlink"/>
            <w:rFonts w:ascii="Verdana" w:hAnsi="Verdana"/>
            <w:noProof/>
            <w:sz w:val="22"/>
            <w:szCs w:val="22"/>
          </w:rPr>
          <w:t>10.6.</w:t>
        </w:r>
        <w:r w:rsidRPr="00941C7B">
          <w:rPr>
            <w:rFonts w:ascii="Verdana" w:hAnsi="Verdana"/>
            <w:noProof/>
            <w:sz w:val="22"/>
            <w:szCs w:val="22"/>
          </w:rPr>
          <w:tab/>
        </w:r>
        <w:r w:rsidRPr="008750E8">
          <w:rPr>
            <w:rStyle w:val="Hyperlink"/>
            <w:rFonts w:ascii="Verdana" w:hAnsi="Verdana"/>
            <w:noProof/>
            <w:sz w:val="22"/>
            <w:szCs w:val="22"/>
          </w:rPr>
          <w:t>Assessment – review</w:t>
        </w:r>
        <w:r w:rsidRPr="008750E8">
          <w:rPr>
            <w:rFonts w:ascii="Verdana" w:hAnsi="Verdana"/>
            <w:noProof/>
            <w:webHidden/>
            <w:sz w:val="22"/>
            <w:szCs w:val="22"/>
          </w:rPr>
          <w:tab/>
        </w:r>
        <w:r w:rsidRPr="008750E8">
          <w:rPr>
            <w:rFonts w:ascii="Verdana" w:hAnsi="Verdana"/>
            <w:noProof/>
            <w:webHidden/>
            <w:sz w:val="22"/>
            <w:szCs w:val="22"/>
          </w:rPr>
          <w:fldChar w:fldCharType="begin"/>
        </w:r>
        <w:r w:rsidRPr="008750E8">
          <w:rPr>
            <w:rFonts w:ascii="Verdana" w:hAnsi="Verdana"/>
            <w:noProof/>
            <w:webHidden/>
            <w:sz w:val="22"/>
            <w:szCs w:val="22"/>
          </w:rPr>
          <w:instrText xml:space="preserve"> PAGEREF _Toc381017414 \h </w:instrText>
        </w:r>
        <w:r w:rsidRPr="008750E8">
          <w:rPr>
            <w:rFonts w:ascii="Verdana" w:hAnsi="Verdana"/>
            <w:noProof/>
            <w:webHidden/>
            <w:sz w:val="22"/>
            <w:szCs w:val="22"/>
          </w:rPr>
        </w:r>
        <w:r w:rsidRPr="008750E8">
          <w:rPr>
            <w:rFonts w:ascii="Verdana" w:hAnsi="Verdana"/>
            <w:noProof/>
            <w:webHidden/>
            <w:sz w:val="22"/>
            <w:szCs w:val="22"/>
          </w:rPr>
          <w:fldChar w:fldCharType="separate"/>
        </w:r>
        <w:r w:rsidR="008047F2">
          <w:rPr>
            <w:rFonts w:ascii="Verdana" w:hAnsi="Verdana"/>
            <w:noProof/>
            <w:webHidden/>
            <w:sz w:val="22"/>
            <w:szCs w:val="22"/>
          </w:rPr>
          <w:t>17</w:t>
        </w:r>
        <w:r w:rsidRPr="008750E8">
          <w:rPr>
            <w:rFonts w:ascii="Verdana" w:hAnsi="Verdana"/>
            <w:noProof/>
            <w:webHidden/>
            <w:sz w:val="22"/>
            <w:szCs w:val="22"/>
          </w:rPr>
          <w:fldChar w:fldCharType="end"/>
        </w:r>
      </w:hyperlink>
    </w:p>
    <w:p w:rsidR="008750E8" w:rsidRPr="00941C7B" w:rsidRDefault="008750E8">
      <w:pPr>
        <w:pStyle w:val="TOC2"/>
        <w:tabs>
          <w:tab w:val="left" w:pos="1100"/>
          <w:tab w:val="right" w:leader="dot" w:pos="9016"/>
        </w:tabs>
        <w:rPr>
          <w:rFonts w:ascii="Verdana" w:hAnsi="Verdana"/>
          <w:noProof/>
          <w:sz w:val="22"/>
          <w:szCs w:val="22"/>
        </w:rPr>
      </w:pPr>
      <w:hyperlink w:anchor="_Toc381017415" w:history="1">
        <w:r w:rsidRPr="008750E8">
          <w:rPr>
            <w:rStyle w:val="Hyperlink"/>
            <w:rFonts w:ascii="Verdana" w:hAnsi="Verdana"/>
            <w:noProof/>
            <w:sz w:val="22"/>
            <w:szCs w:val="22"/>
          </w:rPr>
          <w:t>10.7.</w:t>
        </w:r>
        <w:r w:rsidRPr="00941C7B">
          <w:rPr>
            <w:rFonts w:ascii="Verdana" w:hAnsi="Verdana"/>
            <w:noProof/>
            <w:sz w:val="22"/>
            <w:szCs w:val="22"/>
          </w:rPr>
          <w:tab/>
        </w:r>
        <w:r w:rsidRPr="008750E8">
          <w:rPr>
            <w:rStyle w:val="Hyperlink"/>
            <w:rFonts w:ascii="Verdana" w:hAnsi="Verdana"/>
            <w:noProof/>
            <w:sz w:val="22"/>
            <w:szCs w:val="22"/>
          </w:rPr>
          <w:t>Assessment – assessment process</w:t>
        </w:r>
        <w:r w:rsidRPr="008750E8">
          <w:rPr>
            <w:rFonts w:ascii="Verdana" w:hAnsi="Verdana"/>
            <w:noProof/>
            <w:webHidden/>
            <w:sz w:val="22"/>
            <w:szCs w:val="22"/>
          </w:rPr>
          <w:tab/>
        </w:r>
        <w:r w:rsidRPr="008750E8">
          <w:rPr>
            <w:rFonts w:ascii="Verdana" w:hAnsi="Verdana"/>
            <w:noProof/>
            <w:webHidden/>
            <w:sz w:val="22"/>
            <w:szCs w:val="22"/>
          </w:rPr>
          <w:fldChar w:fldCharType="begin"/>
        </w:r>
        <w:r w:rsidRPr="008750E8">
          <w:rPr>
            <w:rFonts w:ascii="Verdana" w:hAnsi="Verdana"/>
            <w:noProof/>
            <w:webHidden/>
            <w:sz w:val="22"/>
            <w:szCs w:val="22"/>
          </w:rPr>
          <w:instrText xml:space="preserve"> PAGEREF _Toc381017415 \h </w:instrText>
        </w:r>
        <w:r w:rsidRPr="008750E8">
          <w:rPr>
            <w:rFonts w:ascii="Verdana" w:hAnsi="Verdana"/>
            <w:noProof/>
            <w:webHidden/>
            <w:sz w:val="22"/>
            <w:szCs w:val="22"/>
          </w:rPr>
        </w:r>
        <w:r w:rsidRPr="008750E8">
          <w:rPr>
            <w:rFonts w:ascii="Verdana" w:hAnsi="Verdana"/>
            <w:noProof/>
            <w:webHidden/>
            <w:sz w:val="22"/>
            <w:szCs w:val="22"/>
          </w:rPr>
          <w:fldChar w:fldCharType="separate"/>
        </w:r>
        <w:r w:rsidR="008047F2">
          <w:rPr>
            <w:rFonts w:ascii="Verdana" w:hAnsi="Verdana"/>
            <w:noProof/>
            <w:webHidden/>
            <w:sz w:val="22"/>
            <w:szCs w:val="22"/>
          </w:rPr>
          <w:t>17</w:t>
        </w:r>
        <w:r w:rsidRPr="008750E8">
          <w:rPr>
            <w:rFonts w:ascii="Verdana" w:hAnsi="Verdana"/>
            <w:noProof/>
            <w:webHidden/>
            <w:sz w:val="22"/>
            <w:szCs w:val="22"/>
          </w:rPr>
          <w:fldChar w:fldCharType="end"/>
        </w:r>
      </w:hyperlink>
    </w:p>
    <w:p w:rsidR="008750E8" w:rsidRPr="00941C7B" w:rsidRDefault="008750E8">
      <w:pPr>
        <w:pStyle w:val="TOC1"/>
        <w:tabs>
          <w:tab w:val="left" w:pos="660"/>
          <w:tab w:val="right" w:leader="dot" w:pos="9016"/>
        </w:tabs>
        <w:rPr>
          <w:rFonts w:ascii="Verdana" w:hAnsi="Verdana"/>
          <w:noProof/>
          <w:sz w:val="22"/>
          <w:szCs w:val="22"/>
        </w:rPr>
      </w:pPr>
      <w:hyperlink w:anchor="_Toc381017416" w:history="1">
        <w:r w:rsidRPr="008750E8">
          <w:rPr>
            <w:rStyle w:val="Hyperlink"/>
            <w:rFonts w:ascii="Verdana" w:hAnsi="Verdana"/>
            <w:noProof/>
            <w:sz w:val="22"/>
            <w:szCs w:val="22"/>
          </w:rPr>
          <w:t>11.</w:t>
        </w:r>
        <w:r w:rsidRPr="00941C7B">
          <w:rPr>
            <w:rFonts w:ascii="Verdana" w:hAnsi="Verdana"/>
            <w:noProof/>
            <w:sz w:val="22"/>
            <w:szCs w:val="22"/>
          </w:rPr>
          <w:tab/>
        </w:r>
        <w:r w:rsidRPr="008750E8">
          <w:rPr>
            <w:rStyle w:val="Hyperlink"/>
            <w:rFonts w:ascii="Verdana" w:hAnsi="Verdana"/>
            <w:noProof/>
            <w:sz w:val="22"/>
            <w:szCs w:val="22"/>
          </w:rPr>
          <w:t>The Direct Observations</w:t>
        </w:r>
        <w:r w:rsidRPr="008750E8">
          <w:rPr>
            <w:rFonts w:ascii="Verdana" w:hAnsi="Verdana"/>
            <w:noProof/>
            <w:webHidden/>
            <w:sz w:val="22"/>
            <w:szCs w:val="22"/>
          </w:rPr>
          <w:tab/>
        </w:r>
        <w:r w:rsidRPr="008750E8">
          <w:rPr>
            <w:rFonts w:ascii="Verdana" w:hAnsi="Verdana"/>
            <w:noProof/>
            <w:webHidden/>
            <w:sz w:val="22"/>
            <w:szCs w:val="22"/>
          </w:rPr>
          <w:fldChar w:fldCharType="begin"/>
        </w:r>
        <w:r w:rsidRPr="008750E8">
          <w:rPr>
            <w:rFonts w:ascii="Verdana" w:hAnsi="Verdana"/>
            <w:noProof/>
            <w:webHidden/>
            <w:sz w:val="22"/>
            <w:szCs w:val="22"/>
          </w:rPr>
          <w:instrText xml:space="preserve"> PAGEREF _Toc381017416 \h </w:instrText>
        </w:r>
        <w:r w:rsidRPr="008750E8">
          <w:rPr>
            <w:rFonts w:ascii="Verdana" w:hAnsi="Verdana"/>
            <w:noProof/>
            <w:webHidden/>
            <w:sz w:val="22"/>
            <w:szCs w:val="22"/>
          </w:rPr>
        </w:r>
        <w:r w:rsidRPr="008750E8">
          <w:rPr>
            <w:rFonts w:ascii="Verdana" w:hAnsi="Verdana"/>
            <w:noProof/>
            <w:webHidden/>
            <w:sz w:val="22"/>
            <w:szCs w:val="22"/>
          </w:rPr>
          <w:fldChar w:fldCharType="separate"/>
        </w:r>
        <w:r w:rsidR="008047F2">
          <w:rPr>
            <w:rFonts w:ascii="Verdana" w:hAnsi="Verdana"/>
            <w:noProof/>
            <w:webHidden/>
            <w:sz w:val="22"/>
            <w:szCs w:val="22"/>
          </w:rPr>
          <w:t>17</w:t>
        </w:r>
        <w:r w:rsidRPr="008750E8">
          <w:rPr>
            <w:rFonts w:ascii="Verdana" w:hAnsi="Verdana"/>
            <w:noProof/>
            <w:webHidden/>
            <w:sz w:val="22"/>
            <w:szCs w:val="22"/>
          </w:rPr>
          <w:fldChar w:fldCharType="end"/>
        </w:r>
      </w:hyperlink>
    </w:p>
    <w:p w:rsidR="008750E8" w:rsidRPr="00941C7B" w:rsidRDefault="008750E8">
      <w:pPr>
        <w:pStyle w:val="TOC2"/>
        <w:tabs>
          <w:tab w:val="left" w:pos="1100"/>
          <w:tab w:val="right" w:leader="dot" w:pos="9016"/>
        </w:tabs>
        <w:rPr>
          <w:rFonts w:ascii="Verdana" w:hAnsi="Verdana"/>
          <w:noProof/>
          <w:sz w:val="22"/>
          <w:szCs w:val="22"/>
        </w:rPr>
      </w:pPr>
      <w:hyperlink w:anchor="_Toc381017417" w:history="1">
        <w:r w:rsidRPr="008750E8">
          <w:rPr>
            <w:rStyle w:val="Hyperlink"/>
            <w:rFonts w:ascii="Verdana" w:hAnsi="Verdana"/>
            <w:noProof/>
            <w:sz w:val="22"/>
            <w:szCs w:val="22"/>
          </w:rPr>
          <w:t>11.1.</w:t>
        </w:r>
        <w:r w:rsidRPr="00941C7B">
          <w:rPr>
            <w:rFonts w:ascii="Verdana" w:hAnsi="Verdana"/>
            <w:noProof/>
            <w:sz w:val="22"/>
            <w:szCs w:val="22"/>
          </w:rPr>
          <w:tab/>
        </w:r>
        <w:r w:rsidRPr="008750E8">
          <w:rPr>
            <w:rStyle w:val="Hyperlink"/>
            <w:rFonts w:ascii="Verdana" w:hAnsi="Verdana"/>
            <w:noProof/>
            <w:sz w:val="22"/>
            <w:szCs w:val="22"/>
          </w:rPr>
          <w:t>Guidance notes for Direct Observation Template</w:t>
        </w:r>
        <w:r w:rsidRPr="008750E8">
          <w:rPr>
            <w:rFonts w:ascii="Verdana" w:hAnsi="Verdana"/>
            <w:noProof/>
            <w:webHidden/>
            <w:sz w:val="22"/>
            <w:szCs w:val="22"/>
          </w:rPr>
          <w:tab/>
        </w:r>
        <w:r w:rsidRPr="008750E8">
          <w:rPr>
            <w:rFonts w:ascii="Verdana" w:hAnsi="Verdana"/>
            <w:noProof/>
            <w:webHidden/>
            <w:sz w:val="22"/>
            <w:szCs w:val="22"/>
          </w:rPr>
          <w:fldChar w:fldCharType="begin"/>
        </w:r>
        <w:r w:rsidRPr="008750E8">
          <w:rPr>
            <w:rFonts w:ascii="Verdana" w:hAnsi="Verdana"/>
            <w:noProof/>
            <w:webHidden/>
            <w:sz w:val="22"/>
            <w:szCs w:val="22"/>
          </w:rPr>
          <w:instrText xml:space="preserve"> PAGEREF _Toc381017417 \h </w:instrText>
        </w:r>
        <w:r w:rsidRPr="008750E8">
          <w:rPr>
            <w:rFonts w:ascii="Verdana" w:hAnsi="Verdana"/>
            <w:noProof/>
            <w:webHidden/>
            <w:sz w:val="22"/>
            <w:szCs w:val="22"/>
          </w:rPr>
        </w:r>
        <w:r w:rsidRPr="008750E8">
          <w:rPr>
            <w:rFonts w:ascii="Verdana" w:hAnsi="Verdana"/>
            <w:noProof/>
            <w:webHidden/>
            <w:sz w:val="22"/>
            <w:szCs w:val="22"/>
          </w:rPr>
          <w:fldChar w:fldCharType="separate"/>
        </w:r>
        <w:r w:rsidR="008047F2">
          <w:rPr>
            <w:rFonts w:ascii="Verdana" w:hAnsi="Verdana"/>
            <w:noProof/>
            <w:webHidden/>
            <w:sz w:val="22"/>
            <w:szCs w:val="22"/>
          </w:rPr>
          <w:t>18</w:t>
        </w:r>
        <w:r w:rsidRPr="008750E8">
          <w:rPr>
            <w:rFonts w:ascii="Verdana" w:hAnsi="Verdana"/>
            <w:noProof/>
            <w:webHidden/>
            <w:sz w:val="22"/>
            <w:szCs w:val="22"/>
          </w:rPr>
          <w:fldChar w:fldCharType="end"/>
        </w:r>
      </w:hyperlink>
    </w:p>
    <w:p w:rsidR="008750E8" w:rsidRPr="00941C7B" w:rsidRDefault="008750E8">
      <w:pPr>
        <w:pStyle w:val="TOC1"/>
        <w:tabs>
          <w:tab w:val="left" w:pos="660"/>
          <w:tab w:val="right" w:leader="dot" w:pos="9016"/>
        </w:tabs>
        <w:rPr>
          <w:rFonts w:ascii="Verdana" w:hAnsi="Verdana"/>
          <w:noProof/>
          <w:sz w:val="22"/>
          <w:szCs w:val="22"/>
        </w:rPr>
      </w:pPr>
      <w:hyperlink w:anchor="_Toc381017418" w:history="1">
        <w:r w:rsidRPr="008750E8">
          <w:rPr>
            <w:rStyle w:val="Hyperlink"/>
            <w:rFonts w:ascii="Verdana" w:hAnsi="Verdana"/>
            <w:noProof/>
            <w:sz w:val="22"/>
            <w:szCs w:val="22"/>
          </w:rPr>
          <w:t>12.</w:t>
        </w:r>
        <w:r w:rsidRPr="00941C7B">
          <w:rPr>
            <w:rFonts w:ascii="Verdana" w:hAnsi="Verdana"/>
            <w:noProof/>
            <w:sz w:val="22"/>
            <w:szCs w:val="22"/>
          </w:rPr>
          <w:tab/>
        </w:r>
        <w:r w:rsidRPr="008750E8">
          <w:rPr>
            <w:rStyle w:val="Hyperlink"/>
            <w:rFonts w:ascii="Verdana" w:hAnsi="Verdana"/>
            <w:noProof/>
            <w:sz w:val="22"/>
            <w:szCs w:val="22"/>
          </w:rPr>
          <w:t>Service user/ Carer feedback</w:t>
        </w:r>
        <w:r w:rsidRPr="008750E8">
          <w:rPr>
            <w:rFonts w:ascii="Verdana" w:hAnsi="Verdana"/>
            <w:noProof/>
            <w:webHidden/>
            <w:sz w:val="22"/>
            <w:szCs w:val="22"/>
          </w:rPr>
          <w:tab/>
        </w:r>
        <w:r w:rsidRPr="008750E8">
          <w:rPr>
            <w:rFonts w:ascii="Verdana" w:hAnsi="Verdana"/>
            <w:noProof/>
            <w:webHidden/>
            <w:sz w:val="22"/>
            <w:szCs w:val="22"/>
          </w:rPr>
          <w:fldChar w:fldCharType="begin"/>
        </w:r>
        <w:r w:rsidRPr="008750E8">
          <w:rPr>
            <w:rFonts w:ascii="Verdana" w:hAnsi="Verdana"/>
            <w:noProof/>
            <w:webHidden/>
            <w:sz w:val="22"/>
            <w:szCs w:val="22"/>
          </w:rPr>
          <w:instrText xml:space="preserve"> PAGEREF _Toc381017418 \h </w:instrText>
        </w:r>
        <w:r w:rsidRPr="008750E8">
          <w:rPr>
            <w:rFonts w:ascii="Verdana" w:hAnsi="Verdana"/>
            <w:noProof/>
            <w:webHidden/>
            <w:sz w:val="22"/>
            <w:szCs w:val="22"/>
          </w:rPr>
        </w:r>
        <w:r w:rsidRPr="008750E8">
          <w:rPr>
            <w:rFonts w:ascii="Verdana" w:hAnsi="Verdana"/>
            <w:noProof/>
            <w:webHidden/>
            <w:sz w:val="22"/>
            <w:szCs w:val="22"/>
          </w:rPr>
          <w:fldChar w:fldCharType="separate"/>
        </w:r>
        <w:r w:rsidR="008047F2">
          <w:rPr>
            <w:rFonts w:ascii="Verdana" w:hAnsi="Verdana"/>
            <w:noProof/>
            <w:webHidden/>
            <w:sz w:val="22"/>
            <w:szCs w:val="22"/>
          </w:rPr>
          <w:t>19</w:t>
        </w:r>
        <w:r w:rsidRPr="008750E8">
          <w:rPr>
            <w:rFonts w:ascii="Verdana" w:hAnsi="Verdana"/>
            <w:noProof/>
            <w:webHidden/>
            <w:sz w:val="22"/>
            <w:szCs w:val="22"/>
          </w:rPr>
          <w:fldChar w:fldCharType="end"/>
        </w:r>
      </w:hyperlink>
    </w:p>
    <w:p w:rsidR="008750E8" w:rsidRPr="00941C7B" w:rsidRDefault="008750E8">
      <w:pPr>
        <w:pStyle w:val="TOC1"/>
        <w:tabs>
          <w:tab w:val="left" w:pos="660"/>
          <w:tab w:val="right" w:leader="dot" w:pos="9016"/>
        </w:tabs>
        <w:rPr>
          <w:rFonts w:ascii="Verdana" w:hAnsi="Verdana"/>
          <w:noProof/>
          <w:sz w:val="22"/>
          <w:szCs w:val="22"/>
        </w:rPr>
      </w:pPr>
      <w:hyperlink w:anchor="_Toc381017419" w:history="1">
        <w:r w:rsidRPr="008750E8">
          <w:rPr>
            <w:rStyle w:val="Hyperlink"/>
            <w:rFonts w:ascii="Verdana" w:hAnsi="Verdana"/>
            <w:noProof/>
            <w:sz w:val="22"/>
            <w:szCs w:val="22"/>
          </w:rPr>
          <w:t>13.</w:t>
        </w:r>
        <w:r w:rsidRPr="00941C7B">
          <w:rPr>
            <w:rFonts w:ascii="Verdana" w:hAnsi="Verdana"/>
            <w:noProof/>
            <w:sz w:val="22"/>
            <w:szCs w:val="22"/>
          </w:rPr>
          <w:tab/>
        </w:r>
        <w:r w:rsidRPr="008750E8">
          <w:rPr>
            <w:rStyle w:val="Hyperlink"/>
            <w:rFonts w:ascii="Verdana" w:hAnsi="Verdana"/>
            <w:noProof/>
            <w:sz w:val="22"/>
            <w:szCs w:val="22"/>
          </w:rPr>
          <w:t>Assessors report (Holistic Assessment)</w:t>
        </w:r>
        <w:r w:rsidRPr="008750E8">
          <w:rPr>
            <w:rFonts w:ascii="Verdana" w:hAnsi="Verdana"/>
            <w:noProof/>
            <w:webHidden/>
            <w:sz w:val="22"/>
            <w:szCs w:val="22"/>
          </w:rPr>
          <w:tab/>
        </w:r>
        <w:r w:rsidRPr="008750E8">
          <w:rPr>
            <w:rFonts w:ascii="Verdana" w:hAnsi="Verdana"/>
            <w:noProof/>
            <w:webHidden/>
            <w:sz w:val="22"/>
            <w:szCs w:val="22"/>
          </w:rPr>
          <w:fldChar w:fldCharType="begin"/>
        </w:r>
        <w:r w:rsidRPr="008750E8">
          <w:rPr>
            <w:rFonts w:ascii="Verdana" w:hAnsi="Verdana"/>
            <w:noProof/>
            <w:webHidden/>
            <w:sz w:val="22"/>
            <w:szCs w:val="22"/>
          </w:rPr>
          <w:instrText xml:space="preserve"> PAGEREF _Toc381017419 \h </w:instrText>
        </w:r>
        <w:r w:rsidRPr="008750E8">
          <w:rPr>
            <w:rFonts w:ascii="Verdana" w:hAnsi="Verdana"/>
            <w:noProof/>
            <w:webHidden/>
            <w:sz w:val="22"/>
            <w:szCs w:val="22"/>
          </w:rPr>
        </w:r>
        <w:r w:rsidRPr="008750E8">
          <w:rPr>
            <w:rFonts w:ascii="Verdana" w:hAnsi="Verdana"/>
            <w:noProof/>
            <w:webHidden/>
            <w:sz w:val="22"/>
            <w:szCs w:val="22"/>
          </w:rPr>
          <w:fldChar w:fldCharType="separate"/>
        </w:r>
        <w:r w:rsidR="008047F2">
          <w:rPr>
            <w:rFonts w:ascii="Verdana" w:hAnsi="Verdana"/>
            <w:noProof/>
            <w:webHidden/>
            <w:sz w:val="22"/>
            <w:szCs w:val="22"/>
          </w:rPr>
          <w:t>19</w:t>
        </w:r>
        <w:r w:rsidRPr="008750E8">
          <w:rPr>
            <w:rFonts w:ascii="Verdana" w:hAnsi="Verdana"/>
            <w:noProof/>
            <w:webHidden/>
            <w:sz w:val="22"/>
            <w:szCs w:val="22"/>
          </w:rPr>
          <w:fldChar w:fldCharType="end"/>
        </w:r>
      </w:hyperlink>
    </w:p>
    <w:p w:rsidR="008750E8" w:rsidRPr="00941C7B" w:rsidRDefault="008750E8">
      <w:pPr>
        <w:pStyle w:val="TOC1"/>
        <w:tabs>
          <w:tab w:val="left" w:pos="660"/>
          <w:tab w:val="right" w:leader="dot" w:pos="9016"/>
        </w:tabs>
        <w:rPr>
          <w:rFonts w:ascii="Verdana" w:hAnsi="Verdana"/>
          <w:noProof/>
          <w:sz w:val="22"/>
          <w:szCs w:val="22"/>
        </w:rPr>
      </w:pPr>
      <w:hyperlink w:anchor="_Toc381017420" w:history="1">
        <w:r w:rsidRPr="008750E8">
          <w:rPr>
            <w:rStyle w:val="Hyperlink"/>
            <w:rFonts w:ascii="Verdana" w:hAnsi="Verdana"/>
            <w:noProof/>
            <w:sz w:val="22"/>
            <w:szCs w:val="22"/>
          </w:rPr>
          <w:t>14.</w:t>
        </w:r>
        <w:r w:rsidRPr="00941C7B">
          <w:rPr>
            <w:rFonts w:ascii="Verdana" w:hAnsi="Verdana"/>
            <w:noProof/>
            <w:sz w:val="22"/>
            <w:szCs w:val="22"/>
          </w:rPr>
          <w:tab/>
        </w:r>
        <w:r w:rsidRPr="008750E8">
          <w:rPr>
            <w:rStyle w:val="Hyperlink"/>
            <w:rFonts w:ascii="Verdana" w:hAnsi="Verdana"/>
            <w:noProof/>
            <w:sz w:val="22"/>
            <w:szCs w:val="22"/>
          </w:rPr>
          <w:t>The Record of Achievement</w:t>
        </w:r>
        <w:r w:rsidRPr="008750E8">
          <w:rPr>
            <w:rFonts w:ascii="Verdana" w:hAnsi="Verdana"/>
            <w:noProof/>
            <w:webHidden/>
            <w:sz w:val="22"/>
            <w:szCs w:val="22"/>
          </w:rPr>
          <w:tab/>
        </w:r>
        <w:r w:rsidRPr="008750E8">
          <w:rPr>
            <w:rFonts w:ascii="Verdana" w:hAnsi="Verdana"/>
            <w:noProof/>
            <w:webHidden/>
            <w:sz w:val="22"/>
            <w:szCs w:val="22"/>
          </w:rPr>
          <w:fldChar w:fldCharType="begin"/>
        </w:r>
        <w:r w:rsidRPr="008750E8">
          <w:rPr>
            <w:rFonts w:ascii="Verdana" w:hAnsi="Verdana"/>
            <w:noProof/>
            <w:webHidden/>
            <w:sz w:val="22"/>
            <w:szCs w:val="22"/>
          </w:rPr>
          <w:instrText xml:space="preserve"> PAGEREF _Toc381017420 \h </w:instrText>
        </w:r>
        <w:r w:rsidRPr="008750E8">
          <w:rPr>
            <w:rFonts w:ascii="Verdana" w:hAnsi="Verdana"/>
            <w:noProof/>
            <w:webHidden/>
            <w:sz w:val="22"/>
            <w:szCs w:val="22"/>
          </w:rPr>
        </w:r>
        <w:r w:rsidRPr="008750E8">
          <w:rPr>
            <w:rFonts w:ascii="Verdana" w:hAnsi="Verdana"/>
            <w:noProof/>
            <w:webHidden/>
            <w:sz w:val="22"/>
            <w:szCs w:val="22"/>
          </w:rPr>
          <w:fldChar w:fldCharType="separate"/>
        </w:r>
        <w:r w:rsidR="008047F2">
          <w:rPr>
            <w:rFonts w:ascii="Verdana" w:hAnsi="Verdana"/>
            <w:noProof/>
            <w:webHidden/>
            <w:sz w:val="22"/>
            <w:szCs w:val="22"/>
          </w:rPr>
          <w:t>22</w:t>
        </w:r>
        <w:r w:rsidRPr="008750E8">
          <w:rPr>
            <w:rFonts w:ascii="Verdana" w:hAnsi="Verdana"/>
            <w:noProof/>
            <w:webHidden/>
            <w:sz w:val="22"/>
            <w:szCs w:val="22"/>
          </w:rPr>
          <w:fldChar w:fldCharType="end"/>
        </w:r>
      </w:hyperlink>
    </w:p>
    <w:p w:rsidR="008750E8" w:rsidRPr="00941C7B" w:rsidRDefault="008750E8">
      <w:pPr>
        <w:pStyle w:val="TOC1"/>
        <w:tabs>
          <w:tab w:val="left" w:pos="660"/>
          <w:tab w:val="right" w:leader="dot" w:pos="9016"/>
        </w:tabs>
        <w:rPr>
          <w:rFonts w:ascii="Verdana" w:hAnsi="Verdana"/>
          <w:noProof/>
          <w:sz w:val="22"/>
          <w:szCs w:val="22"/>
        </w:rPr>
      </w:pPr>
      <w:hyperlink w:anchor="_Toc381017421" w:history="1">
        <w:r w:rsidRPr="008750E8">
          <w:rPr>
            <w:rStyle w:val="Hyperlink"/>
            <w:rFonts w:ascii="Verdana" w:hAnsi="Verdana"/>
            <w:noProof/>
            <w:sz w:val="22"/>
            <w:szCs w:val="22"/>
          </w:rPr>
          <w:t>15.</w:t>
        </w:r>
        <w:r w:rsidRPr="00941C7B">
          <w:rPr>
            <w:rFonts w:ascii="Verdana" w:hAnsi="Verdana"/>
            <w:noProof/>
            <w:sz w:val="22"/>
            <w:szCs w:val="22"/>
          </w:rPr>
          <w:tab/>
        </w:r>
        <w:r w:rsidRPr="008750E8">
          <w:rPr>
            <w:rStyle w:val="Hyperlink"/>
            <w:rFonts w:ascii="Verdana" w:hAnsi="Verdana"/>
            <w:noProof/>
            <w:sz w:val="22"/>
            <w:szCs w:val="22"/>
          </w:rPr>
          <w:t>The reflective logs</w:t>
        </w:r>
        <w:r w:rsidRPr="008750E8">
          <w:rPr>
            <w:rFonts w:ascii="Verdana" w:hAnsi="Verdana"/>
            <w:noProof/>
            <w:webHidden/>
            <w:sz w:val="22"/>
            <w:szCs w:val="22"/>
          </w:rPr>
          <w:tab/>
        </w:r>
        <w:r w:rsidRPr="008750E8">
          <w:rPr>
            <w:rFonts w:ascii="Verdana" w:hAnsi="Verdana"/>
            <w:noProof/>
            <w:webHidden/>
            <w:sz w:val="22"/>
            <w:szCs w:val="22"/>
          </w:rPr>
          <w:fldChar w:fldCharType="begin"/>
        </w:r>
        <w:r w:rsidRPr="008750E8">
          <w:rPr>
            <w:rFonts w:ascii="Verdana" w:hAnsi="Verdana"/>
            <w:noProof/>
            <w:webHidden/>
            <w:sz w:val="22"/>
            <w:szCs w:val="22"/>
          </w:rPr>
          <w:instrText xml:space="preserve"> PAGEREF _Toc381017421 \h </w:instrText>
        </w:r>
        <w:r w:rsidRPr="008750E8">
          <w:rPr>
            <w:rFonts w:ascii="Verdana" w:hAnsi="Verdana"/>
            <w:noProof/>
            <w:webHidden/>
            <w:sz w:val="22"/>
            <w:szCs w:val="22"/>
          </w:rPr>
        </w:r>
        <w:r w:rsidRPr="008750E8">
          <w:rPr>
            <w:rFonts w:ascii="Verdana" w:hAnsi="Verdana"/>
            <w:noProof/>
            <w:webHidden/>
            <w:sz w:val="22"/>
            <w:szCs w:val="22"/>
          </w:rPr>
          <w:fldChar w:fldCharType="separate"/>
        </w:r>
        <w:r w:rsidR="008047F2">
          <w:rPr>
            <w:rFonts w:ascii="Verdana" w:hAnsi="Verdana"/>
            <w:noProof/>
            <w:webHidden/>
            <w:sz w:val="22"/>
            <w:szCs w:val="22"/>
          </w:rPr>
          <w:t>22</w:t>
        </w:r>
        <w:r w:rsidRPr="008750E8">
          <w:rPr>
            <w:rFonts w:ascii="Verdana" w:hAnsi="Verdana"/>
            <w:noProof/>
            <w:webHidden/>
            <w:sz w:val="22"/>
            <w:szCs w:val="22"/>
          </w:rPr>
          <w:fldChar w:fldCharType="end"/>
        </w:r>
      </w:hyperlink>
    </w:p>
    <w:p w:rsidR="008750E8" w:rsidRPr="00941C7B" w:rsidRDefault="008750E8">
      <w:pPr>
        <w:pStyle w:val="TOC1"/>
        <w:tabs>
          <w:tab w:val="left" w:pos="660"/>
          <w:tab w:val="right" w:leader="dot" w:pos="9016"/>
        </w:tabs>
        <w:rPr>
          <w:rFonts w:ascii="Verdana" w:hAnsi="Verdana"/>
          <w:noProof/>
          <w:sz w:val="22"/>
          <w:szCs w:val="22"/>
        </w:rPr>
      </w:pPr>
      <w:hyperlink w:anchor="_Toc381017422" w:history="1">
        <w:r w:rsidRPr="008750E8">
          <w:rPr>
            <w:rStyle w:val="Hyperlink"/>
            <w:rFonts w:ascii="Verdana" w:hAnsi="Verdana"/>
            <w:noProof/>
            <w:sz w:val="22"/>
            <w:szCs w:val="22"/>
          </w:rPr>
          <w:t>16.</w:t>
        </w:r>
        <w:r w:rsidRPr="00941C7B">
          <w:rPr>
            <w:rFonts w:ascii="Verdana" w:hAnsi="Verdana"/>
            <w:noProof/>
            <w:sz w:val="22"/>
            <w:szCs w:val="22"/>
          </w:rPr>
          <w:tab/>
        </w:r>
        <w:r w:rsidRPr="008750E8">
          <w:rPr>
            <w:rStyle w:val="Hyperlink"/>
            <w:rFonts w:ascii="Verdana" w:hAnsi="Verdana"/>
            <w:noProof/>
            <w:sz w:val="22"/>
            <w:szCs w:val="22"/>
          </w:rPr>
          <w:t>ASYE Panel Guidance notes</w:t>
        </w:r>
        <w:r w:rsidRPr="008750E8">
          <w:rPr>
            <w:rFonts w:ascii="Verdana" w:hAnsi="Verdana"/>
            <w:noProof/>
            <w:webHidden/>
            <w:sz w:val="22"/>
            <w:szCs w:val="22"/>
          </w:rPr>
          <w:tab/>
        </w:r>
        <w:r w:rsidRPr="008750E8">
          <w:rPr>
            <w:rFonts w:ascii="Verdana" w:hAnsi="Verdana"/>
            <w:noProof/>
            <w:webHidden/>
            <w:sz w:val="22"/>
            <w:szCs w:val="22"/>
          </w:rPr>
          <w:fldChar w:fldCharType="begin"/>
        </w:r>
        <w:r w:rsidRPr="008750E8">
          <w:rPr>
            <w:rFonts w:ascii="Verdana" w:hAnsi="Verdana"/>
            <w:noProof/>
            <w:webHidden/>
            <w:sz w:val="22"/>
            <w:szCs w:val="22"/>
          </w:rPr>
          <w:instrText xml:space="preserve"> PAGEREF _Toc381017422 \h </w:instrText>
        </w:r>
        <w:r w:rsidRPr="008750E8">
          <w:rPr>
            <w:rFonts w:ascii="Verdana" w:hAnsi="Verdana"/>
            <w:noProof/>
            <w:webHidden/>
            <w:sz w:val="22"/>
            <w:szCs w:val="22"/>
          </w:rPr>
        </w:r>
        <w:r w:rsidRPr="008750E8">
          <w:rPr>
            <w:rFonts w:ascii="Verdana" w:hAnsi="Verdana"/>
            <w:noProof/>
            <w:webHidden/>
            <w:sz w:val="22"/>
            <w:szCs w:val="22"/>
          </w:rPr>
          <w:fldChar w:fldCharType="separate"/>
        </w:r>
        <w:r w:rsidR="008047F2">
          <w:rPr>
            <w:rFonts w:ascii="Verdana" w:hAnsi="Verdana"/>
            <w:noProof/>
            <w:webHidden/>
            <w:sz w:val="22"/>
            <w:szCs w:val="22"/>
          </w:rPr>
          <w:t>23</w:t>
        </w:r>
        <w:r w:rsidRPr="008750E8">
          <w:rPr>
            <w:rFonts w:ascii="Verdana" w:hAnsi="Verdana"/>
            <w:noProof/>
            <w:webHidden/>
            <w:sz w:val="22"/>
            <w:szCs w:val="22"/>
          </w:rPr>
          <w:fldChar w:fldCharType="end"/>
        </w:r>
      </w:hyperlink>
    </w:p>
    <w:p w:rsidR="008750E8" w:rsidRPr="00941C7B" w:rsidRDefault="008750E8">
      <w:pPr>
        <w:pStyle w:val="TOC1"/>
        <w:tabs>
          <w:tab w:val="left" w:pos="660"/>
          <w:tab w:val="right" w:leader="dot" w:pos="9016"/>
        </w:tabs>
        <w:rPr>
          <w:rFonts w:ascii="Verdana" w:hAnsi="Verdana"/>
          <w:noProof/>
          <w:sz w:val="22"/>
          <w:szCs w:val="22"/>
        </w:rPr>
      </w:pPr>
      <w:hyperlink w:anchor="_Toc381017423" w:history="1">
        <w:r w:rsidRPr="008750E8">
          <w:rPr>
            <w:rStyle w:val="Hyperlink"/>
            <w:rFonts w:ascii="Verdana" w:hAnsi="Verdana"/>
            <w:noProof/>
            <w:sz w:val="22"/>
            <w:szCs w:val="22"/>
          </w:rPr>
          <w:t>17.</w:t>
        </w:r>
        <w:r w:rsidRPr="00941C7B">
          <w:rPr>
            <w:rFonts w:ascii="Verdana" w:hAnsi="Verdana"/>
            <w:noProof/>
            <w:sz w:val="22"/>
            <w:szCs w:val="22"/>
          </w:rPr>
          <w:tab/>
        </w:r>
        <w:r w:rsidRPr="008750E8">
          <w:rPr>
            <w:rStyle w:val="Hyperlink"/>
            <w:rFonts w:ascii="Verdana" w:hAnsi="Verdana"/>
            <w:noProof/>
            <w:sz w:val="22"/>
            <w:szCs w:val="22"/>
          </w:rPr>
          <w:t>The Portfolio Grid</w:t>
        </w:r>
        <w:r w:rsidRPr="008750E8">
          <w:rPr>
            <w:rFonts w:ascii="Verdana" w:hAnsi="Verdana"/>
            <w:noProof/>
            <w:webHidden/>
            <w:sz w:val="22"/>
            <w:szCs w:val="22"/>
          </w:rPr>
          <w:tab/>
        </w:r>
        <w:r w:rsidRPr="008750E8">
          <w:rPr>
            <w:rFonts w:ascii="Verdana" w:hAnsi="Verdana"/>
            <w:noProof/>
            <w:webHidden/>
            <w:sz w:val="22"/>
            <w:szCs w:val="22"/>
          </w:rPr>
          <w:fldChar w:fldCharType="begin"/>
        </w:r>
        <w:r w:rsidRPr="008750E8">
          <w:rPr>
            <w:rFonts w:ascii="Verdana" w:hAnsi="Verdana"/>
            <w:noProof/>
            <w:webHidden/>
            <w:sz w:val="22"/>
            <w:szCs w:val="22"/>
          </w:rPr>
          <w:instrText xml:space="preserve"> PAGEREF _Toc381017423 \h </w:instrText>
        </w:r>
        <w:r w:rsidRPr="008750E8">
          <w:rPr>
            <w:rFonts w:ascii="Verdana" w:hAnsi="Verdana"/>
            <w:noProof/>
            <w:webHidden/>
            <w:sz w:val="22"/>
            <w:szCs w:val="22"/>
          </w:rPr>
        </w:r>
        <w:r w:rsidRPr="008750E8">
          <w:rPr>
            <w:rFonts w:ascii="Verdana" w:hAnsi="Verdana"/>
            <w:noProof/>
            <w:webHidden/>
            <w:sz w:val="22"/>
            <w:szCs w:val="22"/>
          </w:rPr>
          <w:fldChar w:fldCharType="separate"/>
        </w:r>
        <w:r w:rsidR="008047F2">
          <w:rPr>
            <w:rFonts w:ascii="Verdana" w:hAnsi="Verdana"/>
            <w:noProof/>
            <w:webHidden/>
            <w:sz w:val="22"/>
            <w:szCs w:val="22"/>
          </w:rPr>
          <w:t>25</w:t>
        </w:r>
        <w:r w:rsidRPr="008750E8">
          <w:rPr>
            <w:rFonts w:ascii="Verdana" w:hAnsi="Verdana"/>
            <w:noProof/>
            <w:webHidden/>
            <w:sz w:val="22"/>
            <w:szCs w:val="22"/>
          </w:rPr>
          <w:fldChar w:fldCharType="end"/>
        </w:r>
      </w:hyperlink>
    </w:p>
    <w:p w:rsidR="008750E8" w:rsidRPr="00941C7B" w:rsidRDefault="008750E8">
      <w:pPr>
        <w:pStyle w:val="TOC1"/>
        <w:tabs>
          <w:tab w:val="left" w:pos="660"/>
          <w:tab w:val="right" w:leader="dot" w:pos="9016"/>
        </w:tabs>
        <w:rPr>
          <w:rFonts w:ascii="Verdana" w:hAnsi="Verdana"/>
          <w:noProof/>
          <w:sz w:val="22"/>
          <w:szCs w:val="22"/>
        </w:rPr>
      </w:pPr>
      <w:hyperlink w:anchor="_Toc381017424" w:history="1">
        <w:r w:rsidRPr="008750E8">
          <w:rPr>
            <w:rStyle w:val="Hyperlink"/>
            <w:rFonts w:ascii="Verdana" w:hAnsi="Verdana"/>
            <w:noProof/>
            <w:sz w:val="22"/>
            <w:szCs w:val="22"/>
          </w:rPr>
          <w:t>18.</w:t>
        </w:r>
        <w:r w:rsidRPr="00941C7B">
          <w:rPr>
            <w:rFonts w:ascii="Verdana" w:hAnsi="Verdana"/>
            <w:noProof/>
            <w:sz w:val="22"/>
            <w:szCs w:val="22"/>
          </w:rPr>
          <w:tab/>
        </w:r>
        <w:r w:rsidRPr="008750E8">
          <w:rPr>
            <w:rStyle w:val="Hyperlink"/>
            <w:rFonts w:ascii="Verdana" w:hAnsi="Verdana"/>
            <w:noProof/>
            <w:sz w:val="22"/>
            <w:szCs w:val="22"/>
          </w:rPr>
          <w:t>Links</w:t>
        </w:r>
        <w:r w:rsidRPr="008750E8">
          <w:rPr>
            <w:rFonts w:ascii="Verdana" w:hAnsi="Verdana"/>
            <w:noProof/>
            <w:webHidden/>
            <w:sz w:val="22"/>
            <w:szCs w:val="22"/>
          </w:rPr>
          <w:tab/>
        </w:r>
        <w:r w:rsidRPr="008750E8">
          <w:rPr>
            <w:rFonts w:ascii="Verdana" w:hAnsi="Verdana"/>
            <w:noProof/>
            <w:webHidden/>
            <w:sz w:val="22"/>
            <w:szCs w:val="22"/>
          </w:rPr>
          <w:fldChar w:fldCharType="begin"/>
        </w:r>
        <w:r w:rsidRPr="008750E8">
          <w:rPr>
            <w:rFonts w:ascii="Verdana" w:hAnsi="Verdana"/>
            <w:noProof/>
            <w:webHidden/>
            <w:sz w:val="22"/>
            <w:szCs w:val="22"/>
          </w:rPr>
          <w:instrText xml:space="preserve"> PAGEREF _Toc381017424 \h </w:instrText>
        </w:r>
        <w:r w:rsidRPr="008750E8">
          <w:rPr>
            <w:rFonts w:ascii="Verdana" w:hAnsi="Verdana"/>
            <w:noProof/>
            <w:webHidden/>
            <w:sz w:val="22"/>
            <w:szCs w:val="22"/>
          </w:rPr>
        </w:r>
        <w:r w:rsidRPr="008750E8">
          <w:rPr>
            <w:rFonts w:ascii="Verdana" w:hAnsi="Verdana"/>
            <w:noProof/>
            <w:webHidden/>
            <w:sz w:val="22"/>
            <w:szCs w:val="22"/>
          </w:rPr>
          <w:fldChar w:fldCharType="separate"/>
        </w:r>
        <w:r w:rsidR="008047F2">
          <w:rPr>
            <w:rFonts w:ascii="Verdana" w:hAnsi="Verdana"/>
            <w:noProof/>
            <w:webHidden/>
            <w:sz w:val="22"/>
            <w:szCs w:val="22"/>
          </w:rPr>
          <w:t>27</w:t>
        </w:r>
        <w:r w:rsidRPr="008750E8">
          <w:rPr>
            <w:rFonts w:ascii="Verdana" w:hAnsi="Verdana"/>
            <w:noProof/>
            <w:webHidden/>
            <w:sz w:val="22"/>
            <w:szCs w:val="22"/>
          </w:rPr>
          <w:fldChar w:fldCharType="end"/>
        </w:r>
      </w:hyperlink>
    </w:p>
    <w:p w:rsidR="00DD2F11" w:rsidRDefault="00DD2F11">
      <w:r w:rsidRPr="008750E8">
        <w:rPr>
          <w:rFonts w:ascii="Verdana" w:hAnsi="Verdana"/>
          <w:b/>
          <w:bCs/>
          <w:noProof/>
          <w:sz w:val="22"/>
          <w:szCs w:val="22"/>
        </w:rPr>
        <w:fldChar w:fldCharType="end"/>
      </w:r>
    </w:p>
    <w:p w:rsidR="00AC0AA3" w:rsidRDefault="00AC0AA3" w:rsidP="00197166">
      <w:pPr>
        <w:jc w:val="center"/>
        <w:rPr>
          <w:rFonts w:ascii="Verdana" w:hAnsi="Verdana"/>
          <w:sz w:val="20"/>
          <w:szCs w:val="20"/>
        </w:rPr>
      </w:pPr>
    </w:p>
    <w:p w:rsidR="00AC0AA3" w:rsidRDefault="00AC0AA3" w:rsidP="00197166">
      <w:pPr>
        <w:jc w:val="center"/>
        <w:rPr>
          <w:rFonts w:ascii="Verdana" w:hAnsi="Verdana"/>
          <w:sz w:val="20"/>
          <w:szCs w:val="20"/>
        </w:rPr>
        <w:sectPr w:rsidR="00AC0AA3" w:rsidSect="00D808E1">
          <w:footerReference w:type="default" r:id="rId17"/>
          <w:pgSz w:w="11906" w:h="16838"/>
          <w:pgMar w:top="1440" w:right="1440" w:bottom="1560" w:left="1440" w:header="708" w:footer="708" w:gutter="0"/>
          <w:pgNumType w:start="1"/>
          <w:cols w:space="708"/>
          <w:titlePg/>
          <w:docGrid w:linePitch="360"/>
        </w:sectPr>
      </w:pPr>
    </w:p>
    <w:p w:rsidR="000679F8" w:rsidRDefault="006F24DB" w:rsidP="00E77E21">
      <w:pPr>
        <w:pStyle w:val="Heading1"/>
        <w:numPr>
          <w:ilvl w:val="0"/>
          <w:numId w:val="35"/>
        </w:numPr>
      </w:pPr>
      <w:bookmarkStart w:id="1" w:name="_Toc381017397"/>
      <w:r>
        <w:lastRenderedPageBreak/>
        <w:t>How to use the guide</w:t>
      </w:r>
      <w:r w:rsidR="000679F8">
        <w:t>book</w:t>
      </w:r>
      <w:bookmarkEnd w:id="1"/>
    </w:p>
    <w:p w:rsidR="00AC0AA3" w:rsidRDefault="00AC0AA3" w:rsidP="008047F2">
      <w:pPr>
        <w:pStyle w:val="Verdana1"/>
      </w:pPr>
    </w:p>
    <w:p w:rsidR="000679F8" w:rsidRPr="008047F2" w:rsidRDefault="006F24DB" w:rsidP="008047F2">
      <w:pPr>
        <w:pStyle w:val="Verdana1"/>
      </w:pPr>
      <w:r w:rsidRPr="008047F2">
        <w:t>The guide</w:t>
      </w:r>
      <w:r w:rsidR="000679F8" w:rsidRPr="008047F2">
        <w:t xml:space="preserve">book has been developed to support </w:t>
      </w:r>
      <w:r w:rsidR="008D68EA" w:rsidRPr="008047F2">
        <w:t xml:space="preserve">NQSWs, ASYE assessors, team managers and </w:t>
      </w:r>
      <w:r w:rsidR="000679F8" w:rsidRPr="008047F2">
        <w:t>all those inv</w:t>
      </w:r>
      <w:r w:rsidR="008D68EA" w:rsidRPr="008047F2">
        <w:t xml:space="preserve">olved in the ASYE Programme and it is intended to be a tool to ensure all elements of the programme are highlighted and mapped against each stage of the ASYE. It is compiled in two sections for ease of use – section one details all the elements of the ASYE Programme that need to be completed and section two provides the </w:t>
      </w:r>
      <w:r w:rsidR="00BD743A" w:rsidRPr="008047F2">
        <w:t xml:space="preserve">evidence and assessment </w:t>
      </w:r>
      <w:r w:rsidR="008D68EA" w:rsidRPr="008047F2">
        <w:t>templates for completion. Throughout the handbook are tips that we hope will help to demystify the process.</w:t>
      </w:r>
    </w:p>
    <w:p w:rsidR="0029052B" w:rsidRPr="008D68EA" w:rsidRDefault="0029052B" w:rsidP="008047F2">
      <w:pPr>
        <w:pStyle w:val="Verdana1"/>
      </w:pPr>
    </w:p>
    <w:p w:rsidR="00F73D6E" w:rsidRDefault="00F73D6E" w:rsidP="00E77E21">
      <w:pPr>
        <w:pStyle w:val="Heading1"/>
        <w:numPr>
          <w:ilvl w:val="0"/>
          <w:numId w:val="35"/>
        </w:numPr>
      </w:pPr>
      <w:bookmarkStart w:id="2" w:name="_Toc381017398"/>
      <w:r>
        <w:t>Introduction</w:t>
      </w:r>
      <w:bookmarkEnd w:id="2"/>
    </w:p>
    <w:p w:rsidR="00F73D6E" w:rsidRPr="008D68EA" w:rsidRDefault="00F73D6E" w:rsidP="002915E6">
      <w:pPr>
        <w:rPr>
          <w:rFonts w:ascii="Verdana" w:hAnsi="Verdana" w:cs="Arial"/>
          <w:sz w:val="22"/>
          <w:szCs w:val="22"/>
        </w:rPr>
      </w:pPr>
      <w:r w:rsidRPr="008D68EA">
        <w:rPr>
          <w:rFonts w:ascii="Verdana" w:hAnsi="Verdana" w:cs="Arial"/>
          <w:sz w:val="22"/>
          <w:szCs w:val="22"/>
        </w:rPr>
        <w:t xml:space="preserve">The </w:t>
      </w:r>
      <w:r w:rsidR="00BD34DC" w:rsidRPr="008D68EA">
        <w:rPr>
          <w:rFonts w:ascii="Verdana" w:hAnsi="Verdana" w:cs="Arial"/>
          <w:sz w:val="22"/>
          <w:szCs w:val="22"/>
        </w:rPr>
        <w:t xml:space="preserve">London </w:t>
      </w:r>
      <w:r w:rsidR="008047F2" w:rsidRPr="008D68EA">
        <w:rPr>
          <w:rFonts w:ascii="Verdana" w:hAnsi="Verdana" w:cs="Arial"/>
          <w:sz w:val="22"/>
          <w:szCs w:val="22"/>
        </w:rPr>
        <w:t>Boroughs</w:t>
      </w:r>
      <w:r w:rsidR="00BD34DC" w:rsidRPr="008D68EA">
        <w:rPr>
          <w:rFonts w:ascii="Verdana" w:hAnsi="Verdana" w:cs="Arial"/>
          <w:sz w:val="22"/>
          <w:szCs w:val="22"/>
        </w:rPr>
        <w:t xml:space="preserve"> of Brent, Ealing, Hammersmith &amp; Fulham, Harrow, Hillingdon, Hounslow, Kensington &amp; Chelsea and Westminster</w:t>
      </w:r>
      <w:r w:rsidRPr="008D68EA">
        <w:rPr>
          <w:rFonts w:ascii="Verdana" w:hAnsi="Verdana" w:cs="Arial"/>
          <w:sz w:val="22"/>
          <w:szCs w:val="22"/>
        </w:rPr>
        <w:t xml:space="preserve"> partnership is </w:t>
      </w:r>
      <w:r w:rsidR="009617CF" w:rsidRPr="008D68EA">
        <w:rPr>
          <w:rFonts w:ascii="Verdana" w:hAnsi="Verdana" w:cs="Arial"/>
          <w:sz w:val="22"/>
          <w:szCs w:val="22"/>
        </w:rPr>
        <w:t>collaboration</w:t>
      </w:r>
      <w:r w:rsidRPr="008D68EA">
        <w:rPr>
          <w:rFonts w:ascii="Verdana" w:hAnsi="Verdana" w:cs="Arial"/>
          <w:sz w:val="22"/>
          <w:szCs w:val="22"/>
        </w:rPr>
        <w:t xml:space="preserve"> between employers and higher education institutions (HEIs), funded and supported through the Skills for Care Employer Transition fund. This fund aims to support social work employers and HEIs to manage the transition from newly qualified social worker programmes to the assessed and supported year in employment and beyond through to Continuing Professional Development and embedding the Professional Capabilities Framework.</w:t>
      </w:r>
    </w:p>
    <w:p w:rsidR="00F73D6E" w:rsidRPr="008D68EA" w:rsidRDefault="00F73D6E" w:rsidP="002915E6">
      <w:pPr>
        <w:rPr>
          <w:rFonts w:ascii="Verdana" w:hAnsi="Verdana" w:cs="Arial"/>
          <w:sz w:val="22"/>
          <w:szCs w:val="22"/>
        </w:rPr>
      </w:pPr>
    </w:p>
    <w:p w:rsidR="00F73D6E" w:rsidRPr="008D68EA" w:rsidRDefault="00F73D6E" w:rsidP="002915E6">
      <w:pPr>
        <w:rPr>
          <w:rFonts w:ascii="Verdana" w:hAnsi="Verdana" w:cs="Arial"/>
          <w:sz w:val="22"/>
          <w:szCs w:val="22"/>
        </w:rPr>
      </w:pPr>
      <w:r w:rsidRPr="008D68EA">
        <w:rPr>
          <w:rFonts w:ascii="Verdana" w:hAnsi="Verdana" w:cs="Arial"/>
          <w:sz w:val="22"/>
          <w:szCs w:val="22"/>
        </w:rPr>
        <w:t xml:space="preserve">We have come together to contribute to leading the social work profession within our organisations in the directions set out by the Social Work Reform Board, the Munro Report and the College of Social Work. </w:t>
      </w:r>
    </w:p>
    <w:p w:rsidR="00F73D6E" w:rsidRPr="008D68EA" w:rsidRDefault="00F73D6E" w:rsidP="002915E6">
      <w:pPr>
        <w:rPr>
          <w:rFonts w:ascii="Verdana" w:hAnsi="Verdana" w:cs="Arial"/>
          <w:sz w:val="22"/>
          <w:szCs w:val="22"/>
        </w:rPr>
      </w:pPr>
    </w:p>
    <w:p w:rsidR="00F73D6E" w:rsidRPr="008D68EA" w:rsidRDefault="00F73D6E" w:rsidP="002915E6">
      <w:pPr>
        <w:rPr>
          <w:rFonts w:ascii="Verdana" w:hAnsi="Verdana" w:cs="Arial"/>
          <w:sz w:val="22"/>
          <w:szCs w:val="22"/>
        </w:rPr>
      </w:pPr>
      <w:r w:rsidRPr="008D68EA">
        <w:rPr>
          <w:rFonts w:ascii="Verdana" w:hAnsi="Verdana" w:cs="Arial"/>
          <w:sz w:val="22"/>
          <w:szCs w:val="22"/>
        </w:rPr>
        <w:t xml:space="preserve">We aim to raise professional standards of newly qualified social workers by supporting and enabling their supervisors, managers, and other educators to model professional capabilities and standards. </w:t>
      </w:r>
    </w:p>
    <w:p w:rsidR="00F73D6E" w:rsidRPr="008D68EA" w:rsidRDefault="00F73D6E" w:rsidP="002915E6">
      <w:pPr>
        <w:rPr>
          <w:rFonts w:ascii="Verdana" w:hAnsi="Verdana" w:cs="Arial"/>
          <w:sz w:val="22"/>
          <w:szCs w:val="22"/>
        </w:rPr>
      </w:pPr>
    </w:p>
    <w:p w:rsidR="00F73D6E" w:rsidRPr="008D68EA" w:rsidRDefault="00F73D6E" w:rsidP="002915E6">
      <w:pPr>
        <w:rPr>
          <w:rFonts w:ascii="Verdana" w:hAnsi="Verdana" w:cs="Arial"/>
          <w:sz w:val="22"/>
          <w:szCs w:val="22"/>
        </w:rPr>
      </w:pPr>
      <w:r w:rsidRPr="008D68EA">
        <w:rPr>
          <w:rFonts w:ascii="Verdana" w:hAnsi="Verdana" w:cs="Arial"/>
          <w:sz w:val="22"/>
          <w:szCs w:val="22"/>
        </w:rPr>
        <w:t xml:space="preserve">The partnership will provide a flexible programme of accredited courses, and other continuing professional development (CPD) activities in line with the College of Social Work’s CPD strategy and the professional capabilities framework (PCF) to meet, as far as is feasible, individual development needs of staff providing support and assessment to newly qualified social workers.  </w:t>
      </w:r>
    </w:p>
    <w:p w:rsidR="00F73D6E" w:rsidRPr="002915E6" w:rsidRDefault="00F73D6E" w:rsidP="002915E6">
      <w:pPr>
        <w:rPr>
          <w:rFonts w:ascii="Arial" w:hAnsi="Arial" w:cs="Arial"/>
        </w:rPr>
      </w:pPr>
    </w:p>
    <w:p w:rsidR="00F73D6E" w:rsidRPr="00E24C30" w:rsidRDefault="00F73D6E" w:rsidP="00E77E21">
      <w:pPr>
        <w:pStyle w:val="Heading1"/>
        <w:numPr>
          <w:ilvl w:val="0"/>
          <w:numId w:val="35"/>
        </w:numPr>
      </w:pPr>
      <w:bookmarkStart w:id="3" w:name="_Toc381017399"/>
      <w:r>
        <w:t>Background</w:t>
      </w:r>
      <w:bookmarkEnd w:id="3"/>
    </w:p>
    <w:p w:rsidR="00F73D6E" w:rsidRPr="006A73FF" w:rsidRDefault="00F73D6E" w:rsidP="00AC74BF">
      <w:pPr>
        <w:autoSpaceDE w:val="0"/>
        <w:autoSpaceDN w:val="0"/>
        <w:adjustRightInd w:val="0"/>
        <w:rPr>
          <w:rFonts w:ascii="Verdana" w:hAnsi="Verdana" w:cs="Arial"/>
          <w:sz w:val="22"/>
          <w:szCs w:val="22"/>
        </w:rPr>
      </w:pPr>
      <w:r w:rsidRPr="006A73FF">
        <w:rPr>
          <w:rFonts w:ascii="Verdana" w:hAnsi="Verdana" w:cs="Arial"/>
          <w:sz w:val="22"/>
          <w:szCs w:val="22"/>
        </w:rPr>
        <w:t xml:space="preserve">The Assessed and Supported Year in Employment (ASYE) for newly qualified social workers (NQSWs) was one of the 15 recommendations made by the Social Work Task Force in 2009. The Social Work Reform Board (SWRB) has been overseeing the ASYE scheme which was jointly developed by Skills for Care and the Department for Education (DfE). </w:t>
      </w:r>
    </w:p>
    <w:p w:rsidR="00F73D6E" w:rsidRPr="006A73FF" w:rsidRDefault="00F73D6E" w:rsidP="00AC74BF">
      <w:pPr>
        <w:autoSpaceDE w:val="0"/>
        <w:autoSpaceDN w:val="0"/>
        <w:adjustRightInd w:val="0"/>
        <w:rPr>
          <w:rFonts w:ascii="Verdana" w:hAnsi="Verdana" w:cs="Arial"/>
          <w:sz w:val="22"/>
          <w:szCs w:val="22"/>
        </w:rPr>
      </w:pPr>
    </w:p>
    <w:p w:rsidR="00F73D6E" w:rsidRPr="006A73FF" w:rsidRDefault="00F73D6E" w:rsidP="00AC74BF">
      <w:pPr>
        <w:autoSpaceDE w:val="0"/>
        <w:autoSpaceDN w:val="0"/>
        <w:adjustRightInd w:val="0"/>
        <w:rPr>
          <w:rFonts w:ascii="Verdana" w:hAnsi="Verdana" w:cs="Arial"/>
          <w:sz w:val="22"/>
          <w:szCs w:val="22"/>
        </w:rPr>
      </w:pPr>
      <w:r w:rsidRPr="006A73FF">
        <w:rPr>
          <w:rFonts w:ascii="Verdana" w:hAnsi="Verdana" w:cs="Arial"/>
          <w:sz w:val="22"/>
          <w:szCs w:val="22"/>
        </w:rPr>
        <w:t xml:space="preserve">The ASYE was implemented in 2012 for all NQSW’s across all sectors and services including statutory, voluntary and private. The ASYE is not compulsory </w:t>
      </w:r>
      <w:r w:rsidRPr="006A73FF">
        <w:rPr>
          <w:rFonts w:ascii="Verdana" w:hAnsi="Verdana" w:cs="Arial"/>
          <w:sz w:val="22"/>
          <w:szCs w:val="22"/>
        </w:rPr>
        <w:lastRenderedPageBreak/>
        <w:t>for NQSW’s but will be a necessity as a majority of employers are going to expect social workers to have successfully completed an ASYE before being considered for employment.</w:t>
      </w:r>
    </w:p>
    <w:p w:rsidR="00F73D6E" w:rsidRPr="006A73FF" w:rsidRDefault="00F73D6E" w:rsidP="00AC74BF">
      <w:pPr>
        <w:autoSpaceDE w:val="0"/>
        <w:autoSpaceDN w:val="0"/>
        <w:adjustRightInd w:val="0"/>
        <w:rPr>
          <w:rFonts w:ascii="Verdana" w:hAnsi="Verdana" w:cs="Arial"/>
          <w:sz w:val="22"/>
          <w:szCs w:val="22"/>
        </w:rPr>
      </w:pPr>
    </w:p>
    <w:p w:rsidR="00F73D6E" w:rsidRPr="006A73FF" w:rsidRDefault="00F73D6E" w:rsidP="00AC74BF">
      <w:pPr>
        <w:autoSpaceDE w:val="0"/>
        <w:autoSpaceDN w:val="0"/>
        <w:adjustRightInd w:val="0"/>
        <w:rPr>
          <w:rFonts w:ascii="Verdana" w:hAnsi="Verdana" w:cs="Arial"/>
          <w:sz w:val="22"/>
          <w:szCs w:val="22"/>
          <w:lang w:val="en"/>
        </w:rPr>
      </w:pPr>
      <w:r w:rsidRPr="006A73FF">
        <w:rPr>
          <w:rFonts w:ascii="Verdana" w:hAnsi="Verdana" w:cs="Arial"/>
          <w:sz w:val="22"/>
          <w:szCs w:val="22"/>
          <w:lang w:val="en"/>
        </w:rPr>
        <w:t xml:space="preserve">The ASYE is designed to help NQSW’s to develop their skills, knowledge and capability and strengthen their professional confidence.  It provides NQSW’s access to regular and focused support during their first year of employment.  </w:t>
      </w:r>
    </w:p>
    <w:p w:rsidR="00F73D6E" w:rsidRPr="006A73FF" w:rsidRDefault="00F73D6E" w:rsidP="00AC74BF">
      <w:pPr>
        <w:autoSpaceDE w:val="0"/>
        <w:autoSpaceDN w:val="0"/>
        <w:adjustRightInd w:val="0"/>
        <w:rPr>
          <w:rFonts w:ascii="Verdana" w:hAnsi="Verdana" w:cs="Arial"/>
          <w:sz w:val="22"/>
          <w:szCs w:val="22"/>
          <w:lang w:val="en"/>
        </w:rPr>
      </w:pPr>
    </w:p>
    <w:p w:rsidR="00F73D6E" w:rsidRPr="006A73FF" w:rsidRDefault="00F73D6E" w:rsidP="00AC74BF">
      <w:pPr>
        <w:autoSpaceDE w:val="0"/>
        <w:autoSpaceDN w:val="0"/>
        <w:adjustRightInd w:val="0"/>
        <w:rPr>
          <w:rFonts w:ascii="Verdana" w:hAnsi="Verdana" w:cs="Arial"/>
          <w:lang w:val="en"/>
        </w:rPr>
      </w:pPr>
    </w:p>
    <w:p w:rsidR="00F73D6E" w:rsidRPr="00E24C30" w:rsidRDefault="00F73D6E" w:rsidP="00E77E21">
      <w:pPr>
        <w:pStyle w:val="Heading1"/>
        <w:numPr>
          <w:ilvl w:val="0"/>
          <w:numId w:val="35"/>
        </w:numPr>
      </w:pPr>
      <w:bookmarkStart w:id="4" w:name="_Toc381017400"/>
      <w:r w:rsidRPr="004A2E10">
        <w:t>Assessment</w:t>
      </w:r>
      <w:bookmarkEnd w:id="4"/>
    </w:p>
    <w:p w:rsidR="00F73D6E" w:rsidRPr="006A73FF" w:rsidRDefault="00F73D6E" w:rsidP="00AC74BF">
      <w:pPr>
        <w:autoSpaceDE w:val="0"/>
        <w:autoSpaceDN w:val="0"/>
        <w:adjustRightInd w:val="0"/>
        <w:rPr>
          <w:rFonts w:ascii="Verdana" w:hAnsi="Verdana" w:cs="Arial"/>
          <w:sz w:val="22"/>
          <w:szCs w:val="22"/>
        </w:rPr>
      </w:pPr>
      <w:r w:rsidRPr="006A73FF">
        <w:rPr>
          <w:rFonts w:ascii="Verdana" w:hAnsi="Verdana" w:cs="Arial"/>
          <w:sz w:val="22"/>
          <w:szCs w:val="22"/>
        </w:rPr>
        <w:t>Employers are ultimately responsible for the decisions about success and failure in the ASYE. They will wish to ensure that judgements and processes for assessing a newly qualified social worker's (NQSW's) work under the ASYE are:</w:t>
      </w:r>
    </w:p>
    <w:p w:rsidR="00F73D6E" w:rsidRPr="006A73FF" w:rsidRDefault="00F73D6E" w:rsidP="00AC74BF">
      <w:pPr>
        <w:autoSpaceDE w:val="0"/>
        <w:autoSpaceDN w:val="0"/>
        <w:adjustRightInd w:val="0"/>
        <w:rPr>
          <w:rFonts w:ascii="Verdana" w:hAnsi="Verdana" w:cs="Arial"/>
          <w:sz w:val="22"/>
          <w:szCs w:val="22"/>
        </w:rPr>
      </w:pPr>
    </w:p>
    <w:p w:rsidR="00F73D6E" w:rsidRPr="006A73FF" w:rsidRDefault="00F73D6E" w:rsidP="00DA3BD8">
      <w:pPr>
        <w:numPr>
          <w:ilvl w:val="0"/>
          <w:numId w:val="28"/>
        </w:numPr>
        <w:autoSpaceDE w:val="0"/>
        <w:autoSpaceDN w:val="0"/>
        <w:adjustRightInd w:val="0"/>
        <w:rPr>
          <w:rFonts w:ascii="Verdana" w:hAnsi="Verdana" w:cs="Arial"/>
          <w:sz w:val="22"/>
          <w:szCs w:val="22"/>
        </w:rPr>
      </w:pPr>
      <w:r w:rsidRPr="006A73FF">
        <w:rPr>
          <w:rFonts w:ascii="Verdana" w:hAnsi="Verdana" w:cs="Arial"/>
          <w:b/>
          <w:sz w:val="22"/>
          <w:szCs w:val="22"/>
        </w:rPr>
        <w:t>Accurate</w:t>
      </w:r>
      <w:r w:rsidRPr="006A73FF">
        <w:rPr>
          <w:rFonts w:ascii="Verdana" w:hAnsi="Verdana" w:cs="Arial"/>
          <w:sz w:val="22"/>
          <w:szCs w:val="22"/>
        </w:rPr>
        <w:t xml:space="preserve"> - consistent with the expectations of the Professional Capabilities Framework (PCF) and a genuine reflection of the NQSW's performance</w:t>
      </w:r>
    </w:p>
    <w:p w:rsidR="00F73D6E" w:rsidRPr="006A73FF" w:rsidRDefault="00F73D6E" w:rsidP="00AC74BF">
      <w:pPr>
        <w:autoSpaceDE w:val="0"/>
        <w:autoSpaceDN w:val="0"/>
        <w:adjustRightInd w:val="0"/>
        <w:rPr>
          <w:rFonts w:ascii="Verdana" w:hAnsi="Verdana" w:cs="Arial"/>
          <w:sz w:val="22"/>
          <w:szCs w:val="22"/>
        </w:rPr>
      </w:pPr>
    </w:p>
    <w:p w:rsidR="00F73D6E" w:rsidRPr="006A73FF" w:rsidRDefault="00F73D6E" w:rsidP="00DA3BD8">
      <w:pPr>
        <w:numPr>
          <w:ilvl w:val="0"/>
          <w:numId w:val="28"/>
        </w:numPr>
        <w:autoSpaceDE w:val="0"/>
        <w:autoSpaceDN w:val="0"/>
        <w:adjustRightInd w:val="0"/>
        <w:rPr>
          <w:rFonts w:ascii="Verdana" w:hAnsi="Verdana" w:cs="Arial"/>
          <w:sz w:val="22"/>
          <w:szCs w:val="22"/>
        </w:rPr>
      </w:pPr>
      <w:r w:rsidRPr="006A73FF">
        <w:rPr>
          <w:rFonts w:ascii="Verdana" w:hAnsi="Verdana" w:cs="Arial"/>
          <w:b/>
          <w:sz w:val="22"/>
          <w:szCs w:val="22"/>
        </w:rPr>
        <w:t>Valid</w:t>
      </w:r>
      <w:r w:rsidRPr="006A73FF">
        <w:rPr>
          <w:rFonts w:ascii="Verdana" w:hAnsi="Verdana" w:cs="Arial"/>
          <w:sz w:val="22"/>
          <w:szCs w:val="22"/>
        </w:rPr>
        <w:t xml:space="preserve"> - based on evidence reflecting the breadth of the NQSW's work throughout the year and on appropriate processes for the NQSW's </w:t>
      </w:r>
    </w:p>
    <w:p w:rsidR="00F73D6E" w:rsidRPr="00186121" w:rsidRDefault="00F73D6E" w:rsidP="00186121">
      <w:pPr>
        <w:autoSpaceDE w:val="0"/>
        <w:autoSpaceDN w:val="0"/>
        <w:adjustRightInd w:val="0"/>
        <w:ind w:firstLine="720"/>
        <w:rPr>
          <w:rFonts w:ascii="Verdana" w:hAnsi="Verdana" w:cs="Arial"/>
          <w:sz w:val="22"/>
        </w:rPr>
      </w:pPr>
      <w:r w:rsidRPr="00186121">
        <w:rPr>
          <w:rFonts w:ascii="Verdana" w:hAnsi="Verdana" w:cs="Arial"/>
          <w:sz w:val="22"/>
        </w:rPr>
        <w:t>development and assessment over the year</w:t>
      </w:r>
    </w:p>
    <w:p w:rsidR="00F73D6E" w:rsidRPr="006A73FF" w:rsidRDefault="00F73D6E" w:rsidP="00AC74BF">
      <w:pPr>
        <w:autoSpaceDE w:val="0"/>
        <w:autoSpaceDN w:val="0"/>
        <w:adjustRightInd w:val="0"/>
        <w:rPr>
          <w:rFonts w:ascii="Verdana" w:hAnsi="Verdana" w:cs="Arial"/>
          <w:sz w:val="22"/>
          <w:szCs w:val="22"/>
        </w:rPr>
      </w:pPr>
    </w:p>
    <w:p w:rsidR="00F73D6E" w:rsidRPr="006A73FF" w:rsidRDefault="00F73D6E" w:rsidP="00DA3BD8">
      <w:pPr>
        <w:numPr>
          <w:ilvl w:val="0"/>
          <w:numId w:val="28"/>
        </w:numPr>
        <w:autoSpaceDE w:val="0"/>
        <w:autoSpaceDN w:val="0"/>
        <w:adjustRightInd w:val="0"/>
        <w:rPr>
          <w:rFonts w:ascii="Verdana" w:hAnsi="Verdana" w:cs="Arial"/>
          <w:sz w:val="22"/>
          <w:szCs w:val="22"/>
        </w:rPr>
      </w:pPr>
      <w:r w:rsidRPr="006A73FF">
        <w:rPr>
          <w:rFonts w:ascii="Verdana" w:hAnsi="Verdana" w:cs="Arial"/>
          <w:b/>
          <w:sz w:val="22"/>
          <w:szCs w:val="22"/>
        </w:rPr>
        <w:t>Robust</w:t>
      </w:r>
      <w:r w:rsidRPr="006A73FF">
        <w:rPr>
          <w:rFonts w:ascii="Verdana" w:hAnsi="Verdana" w:cs="Arial"/>
          <w:sz w:val="22"/>
          <w:szCs w:val="22"/>
        </w:rPr>
        <w:t xml:space="preserve"> - judgements and processes are checked, confirmed and consistent within and across organisations; judgements and processes are reliable and defensible if scrutinised or challenged either inside or outside the organisation. Employers may find it useful to take advice from a range of sources, including HR colleagues.</w:t>
      </w:r>
    </w:p>
    <w:p w:rsidR="00F73D6E" w:rsidRPr="006A73FF" w:rsidRDefault="00F73D6E" w:rsidP="00AC74BF">
      <w:pPr>
        <w:autoSpaceDE w:val="0"/>
        <w:autoSpaceDN w:val="0"/>
        <w:adjustRightInd w:val="0"/>
        <w:rPr>
          <w:rFonts w:ascii="Verdana" w:hAnsi="Verdana" w:cs="Arial"/>
        </w:rPr>
      </w:pPr>
    </w:p>
    <w:p w:rsidR="00F73D6E" w:rsidRPr="006A73FF" w:rsidRDefault="00F73D6E" w:rsidP="00AC74BF">
      <w:pPr>
        <w:autoSpaceDE w:val="0"/>
        <w:autoSpaceDN w:val="0"/>
        <w:adjustRightInd w:val="0"/>
        <w:rPr>
          <w:rFonts w:ascii="Verdana" w:hAnsi="Verdana" w:cs="Arial"/>
          <w:sz w:val="22"/>
          <w:szCs w:val="22"/>
        </w:rPr>
      </w:pPr>
      <w:r w:rsidRPr="006A73FF">
        <w:rPr>
          <w:rFonts w:ascii="Verdana" w:hAnsi="Verdana" w:cs="Arial"/>
          <w:sz w:val="22"/>
          <w:szCs w:val="22"/>
        </w:rPr>
        <w:t>The strength of decisions about ASYE performance is therefore dependent on effective contributions from the individual NQSW, the employer and representatives of the wider social work profession.</w:t>
      </w:r>
    </w:p>
    <w:p w:rsidR="00F73D6E" w:rsidRPr="003535F8" w:rsidRDefault="00F73D6E" w:rsidP="003535F8">
      <w:pPr>
        <w:autoSpaceDE w:val="0"/>
        <w:autoSpaceDN w:val="0"/>
        <w:adjustRightInd w:val="0"/>
        <w:rPr>
          <w:rFonts w:ascii="Verdana" w:hAnsi="Verdana" w:cs="Arial"/>
          <w:b/>
          <w:sz w:val="22"/>
          <w:szCs w:val="22"/>
        </w:rPr>
      </w:pPr>
    </w:p>
    <w:p w:rsidR="003535F8" w:rsidRPr="003535F8" w:rsidRDefault="003535F8" w:rsidP="003535F8">
      <w:pPr>
        <w:autoSpaceDE w:val="0"/>
        <w:autoSpaceDN w:val="0"/>
        <w:adjustRightInd w:val="0"/>
        <w:rPr>
          <w:rFonts w:ascii="Verdana" w:hAnsi="Verdana" w:cs="Arial"/>
          <w:b/>
          <w:sz w:val="22"/>
          <w:szCs w:val="22"/>
        </w:rPr>
      </w:pPr>
    </w:p>
    <w:p w:rsidR="00F73D6E" w:rsidRPr="00B71573" w:rsidRDefault="00F73D6E" w:rsidP="00B71573">
      <w:pPr>
        <w:pStyle w:val="Heading2"/>
        <w:numPr>
          <w:ilvl w:val="1"/>
          <w:numId w:val="35"/>
        </w:numPr>
        <w:rPr>
          <w:rFonts w:ascii="Verdana" w:hAnsi="Verdana"/>
          <w:sz w:val="24"/>
          <w:szCs w:val="24"/>
        </w:rPr>
      </w:pPr>
      <w:bookmarkStart w:id="5" w:name="_Toc381017401"/>
      <w:r w:rsidRPr="00B71573">
        <w:rPr>
          <w:rFonts w:ascii="Verdana" w:hAnsi="Verdana"/>
          <w:sz w:val="24"/>
          <w:szCs w:val="24"/>
        </w:rPr>
        <w:t>Evidence to be presented for assessment</w:t>
      </w:r>
      <w:bookmarkEnd w:id="5"/>
    </w:p>
    <w:p w:rsidR="00F73D6E" w:rsidRPr="006A73FF" w:rsidRDefault="00F73D6E" w:rsidP="000F7187">
      <w:pPr>
        <w:autoSpaceDE w:val="0"/>
        <w:autoSpaceDN w:val="0"/>
        <w:adjustRightInd w:val="0"/>
        <w:rPr>
          <w:rFonts w:ascii="Verdana" w:hAnsi="Verdana" w:cs="Arial"/>
          <w:sz w:val="22"/>
          <w:szCs w:val="22"/>
        </w:rPr>
      </w:pPr>
      <w:r w:rsidRPr="006A73FF">
        <w:rPr>
          <w:rFonts w:ascii="Verdana" w:hAnsi="Verdana" w:cs="Arial"/>
          <w:sz w:val="22"/>
          <w:szCs w:val="22"/>
        </w:rPr>
        <w:t>NQSWs should produce evidence which illustrates their developing performance, knowledge and skills in an employment context and meets the requirements of the PCF at ASYE level. There is no fixed number or types of evidence required for success in the ASYE - the measure is the ability to meet PCF requirements in full. However, employers and NQSWs may come to an agreement about the number and types of evidence likely to meet these requirements. The following are likely to be useful evidence to show sufficient evidence of capability:</w:t>
      </w:r>
    </w:p>
    <w:p w:rsidR="003535F8" w:rsidRPr="006A73FF" w:rsidRDefault="003535F8" w:rsidP="000F7187">
      <w:pPr>
        <w:autoSpaceDE w:val="0"/>
        <w:autoSpaceDN w:val="0"/>
        <w:adjustRightInd w:val="0"/>
        <w:rPr>
          <w:rFonts w:ascii="Verdana" w:hAnsi="Verdana" w:cs="Arial"/>
          <w:sz w:val="22"/>
          <w:szCs w:val="22"/>
        </w:rPr>
      </w:pPr>
    </w:p>
    <w:p w:rsidR="00F73D6E" w:rsidRPr="006A73FF" w:rsidRDefault="00F73D6E" w:rsidP="00DA3BD8">
      <w:pPr>
        <w:numPr>
          <w:ilvl w:val="0"/>
          <w:numId w:val="27"/>
        </w:numPr>
        <w:autoSpaceDE w:val="0"/>
        <w:autoSpaceDN w:val="0"/>
        <w:adjustRightInd w:val="0"/>
        <w:rPr>
          <w:rFonts w:ascii="Verdana" w:hAnsi="Verdana" w:cs="Arial"/>
          <w:sz w:val="22"/>
          <w:szCs w:val="22"/>
        </w:rPr>
      </w:pPr>
      <w:r w:rsidRPr="006A73FF">
        <w:rPr>
          <w:rFonts w:ascii="Verdana" w:hAnsi="Verdana" w:cs="Arial"/>
          <w:sz w:val="22"/>
          <w:szCs w:val="22"/>
        </w:rPr>
        <w:t>supervision records</w:t>
      </w:r>
    </w:p>
    <w:p w:rsidR="00F73D6E" w:rsidRPr="006A73FF" w:rsidRDefault="00F73D6E" w:rsidP="000F7187">
      <w:pPr>
        <w:autoSpaceDE w:val="0"/>
        <w:autoSpaceDN w:val="0"/>
        <w:adjustRightInd w:val="0"/>
        <w:rPr>
          <w:rFonts w:ascii="Verdana" w:hAnsi="Verdana" w:cs="Arial"/>
          <w:sz w:val="22"/>
          <w:szCs w:val="22"/>
        </w:rPr>
      </w:pPr>
    </w:p>
    <w:p w:rsidR="00F73D6E" w:rsidRPr="006A73FF" w:rsidRDefault="00F73D6E" w:rsidP="00DA3BD8">
      <w:pPr>
        <w:numPr>
          <w:ilvl w:val="0"/>
          <w:numId w:val="27"/>
        </w:numPr>
        <w:autoSpaceDE w:val="0"/>
        <w:autoSpaceDN w:val="0"/>
        <w:adjustRightInd w:val="0"/>
        <w:rPr>
          <w:rFonts w:ascii="Verdana" w:hAnsi="Verdana" w:cs="Arial"/>
          <w:sz w:val="22"/>
          <w:szCs w:val="22"/>
        </w:rPr>
      </w:pPr>
      <w:r w:rsidRPr="006A73FF">
        <w:rPr>
          <w:rFonts w:ascii="Verdana" w:hAnsi="Verdana" w:cs="Arial"/>
          <w:sz w:val="22"/>
          <w:szCs w:val="22"/>
        </w:rPr>
        <w:t>direct formal observation</w:t>
      </w:r>
    </w:p>
    <w:p w:rsidR="00F73D6E" w:rsidRPr="006A73FF" w:rsidRDefault="00F73D6E" w:rsidP="000F7187">
      <w:pPr>
        <w:autoSpaceDE w:val="0"/>
        <w:autoSpaceDN w:val="0"/>
        <w:adjustRightInd w:val="0"/>
        <w:rPr>
          <w:rFonts w:ascii="Verdana" w:hAnsi="Verdana" w:cs="Arial"/>
          <w:sz w:val="22"/>
          <w:szCs w:val="22"/>
        </w:rPr>
      </w:pPr>
    </w:p>
    <w:p w:rsidR="00F73D6E" w:rsidRPr="006A73FF" w:rsidRDefault="00F73D6E" w:rsidP="00DA3BD8">
      <w:pPr>
        <w:numPr>
          <w:ilvl w:val="0"/>
          <w:numId w:val="27"/>
        </w:numPr>
        <w:autoSpaceDE w:val="0"/>
        <w:autoSpaceDN w:val="0"/>
        <w:adjustRightInd w:val="0"/>
        <w:rPr>
          <w:rFonts w:ascii="Verdana" w:hAnsi="Verdana" w:cs="Arial"/>
          <w:sz w:val="22"/>
          <w:szCs w:val="22"/>
        </w:rPr>
      </w:pPr>
      <w:r w:rsidRPr="006A73FF">
        <w:rPr>
          <w:rFonts w:ascii="Verdana" w:hAnsi="Verdana" w:cs="Arial"/>
          <w:sz w:val="22"/>
          <w:szCs w:val="22"/>
        </w:rPr>
        <w:t>work products (e.g. case records, reports, etc.)</w:t>
      </w:r>
    </w:p>
    <w:p w:rsidR="00F73D6E" w:rsidRPr="006A73FF" w:rsidRDefault="00F73D6E" w:rsidP="000F7187">
      <w:pPr>
        <w:autoSpaceDE w:val="0"/>
        <w:autoSpaceDN w:val="0"/>
        <w:adjustRightInd w:val="0"/>
        <w:rPr>
          <w:rFonts w:ascii="Verdana" w:hAnsi="Verdana" w:cs="Arial"/>
          <w:sz w:val="22"/>
          <w:szCs w:val="22"/>
        </w:rPr>
      </w:pPr>
    </w:p>
    <w:p w:rsidR="00F73D6E" w:rsidRPr="006A73FF" w:rsidRDefault="00F73D6E" w:rsidP="00DA3BD8">
      <w:pPr>
        <w:numPr>
          <w:ilvl w:val="0"/>
          <w:numId w:val="27"/>
        </w:numPr>
        <w:autoSpaceDE w:val="0"/>
        <w:autoSpaceDN w:val="0"/>
        <w:adjustRightInd w:val="0"/>
        <w:rPr>
          <w:rFonts w:ascii="Verdana" w:hAnsi="Verdana" w:cs="Arial"/>
          <w:sz w:val="22"/>
          <w:szCs w:val="22"/>
        </w:rPr>
      </w:pPr>
      <w:r w:rsidRPr="006A73FF">
        <w:rPr>
          <w:rFonts w:ascii="Verdana" w:hAnsi="Verdana" w:cs="Arial"/>
          <w:sz w:val="22"/>
          <w:szCs w:val="22"/>
        </w:rPr>
        <w:lastRenderedPageBreak/>
        <w:t>critical reflection</w:t>
      </w:r>
    </w:p>
    <w:p w:rsidR="00F73D6E" w:rsidRPr="006A73FF" w:rsidRDefault="00F73D6E" w:rsidP="000F7187">
      <w:pPr>
        <w:autoSpaceDE w:val="0"/>
        <w:autoSpaceDN w:val="0"/>
        <w:adjustRightInd w:val="0"/>
        <w:rPr>
          <w:rFonts w:ascii="Verdana" w:hAnsi="Verdana" w:cs="Arial"/>
          <w:sz w:val="22"/>
          <w:szCs w:val="22"/>
        </w:rPr>
      </w:pPr>
    </w:p>
    <w:p w:rsidR="00F73D6E" w:rsidRPr="006A73FF" w:rsidRDefault="00F73D6E" w:rsidP="00DA3BD8">
      <w:pPr>
        <w:numPr>
          <w:ilvl w:val="0"/>
          <w:numId w:val="27"/>
        </w:numPr>
        <w:autoSpaceDE w:val="0"/>
        <w:autoSpaceDN w:val="0"/>
        <w:adjustRightInd w:val="0"/>
        <w:rPr>
          <w:rFonts w:ascii="Verdana" w:hAnsi="Verdana" w:cs="Arial"/>
          <w:sz w:val="22"/>
          <w:szCs w:val="22"/>
        </w:rPr>
      </w:pPr>
      <w:r w:rsidRPr="006A73FF">
        <w:rPr>
          <w:rFonts w:ascii="Verdana" w:hAnsi="Verdana" w:cs="Arial"/>
          <w:sz w:val="22"/>
          <w:szCs w:val="22"/>
        </w:rPr>
        <w:t>service user feedback.</w:t>
      </w:r>
    </w:p>
    <w:p w:rsidR="00F73D6E" w:rsidRPr="006A73FF" w:rsidRDefault="00F73D6E" w:rsidP="000F7187">
      <w:pPr>
        <w:autoSpaceDE w:val="0"/>
        <w:autoSpaceDN w:val="0"/>
        <w:adjustRightInd w:val="0"/>
        <w:rPr>
          <w:rFonts w:ascii="Verdana" w:hAnsi="Verdana" w:cs="Arial"/>
          <w:sz w:val="22"/>
          <w:szCs w:val="22"/>
        </w:rPr>
      </w:pPr>
    </w:p>
    <w:p w:rsidR="00F73D6E" w:rsidRPr="006A73FF" w:rsidRDefault="00F73D6E" w:rsidP="000F7187">
      <w:pPr>
        <w:autoSpaceDE w:val="0"/>
        <w:autoSpaceDN w:val="0"/>
        <w:adjustRightInd w:val="0"/>
        <w:rPr>
          <w:rFonts w:ascii="Verdana" w:hAnsi="Verdana" w:cs="Arial"/>
          <w:sz w:val="22"/>
          <w:szCs w:val="22"/>
        </w:rPr>
      </w:pPr>
      <w:r w:rsidRPr="006A73FF">
        <w:rPr>
          <w:rFonts w:ascii="Verdana" w:hAnsi="Verdana" w:cs="Arial"/>
          <w:sz w:val="22"/>
          <w:szCs w:val="22"/>
        </w:rPr>
        <w:t>The types of evidence suggested above, taken from a range of cases, occasions and people within and outside the employing organisation, should provide a breadth of evidence over the period of the ASYE on which the assessor can make a robust judgement.</w:t>
      </w:r>
    </w:p>
    <w:p w:rsidR="00F73D6E" w:rsidRPr="006A73FF" w:rsidRDefault="00F73D6E" w:rsidP="000F7187">
      <w:pPr>
        <w:autoSpaceDE w:val="0"/>
        <w:autoSpaceDN w:val="0"/>
        <w:adjustRightInd w:val="0"/>
        <w:rPr>
          <w:rFonts w:ascii="Verdana" w:hAnsi="Verdana" w:cs="Arial"/>
          <w:b/>
          <w:sz w:val="22"/>
          <w:szCs w:val="22"/>
        </w:rPr>
      </w:pPr>
    </w:p>
    <w:p w:rsidR="00F73D6E" w:rsidRPr="006A73FF" w:rsidRDefault="00F73D6E" w:rsidP="000F7187">
      <w:pPr>
        <w:autoSpaceDE w:val="0"/>
        <w:autoSpaceDN w:val="0"/>
        <w:adjustRightInd w:val="0"/>
        <w:rPr>
          <w:rFonts w:ascii="Verdana" w:hAnsi="Verdana" w:cs="Arial"/>
          <w:b/>
          <w:sz w:val="22"/>
          <w:szCs w:val="22"/>
        </w:rPr>
      </w:pPr>
    </w:p>
    <w:p w:rsidR="00F73D6E" w:rsidRPr="00B71573" w:rsidRDefault="00F73D6E" w:rsidP="00B71573">
      <w:pPr>
        <w:pStyle w:val="Heading2"/>
        <w:numPr>
          <w:ilvl w:val="1"/>
          <w:numId w:val="35"/>
        </w:numPr>
        <w:rPr>
          <w:rFonts w:ascii="Verdana" w:hAnsi="Verdana"/>
          <w:sz w:val="24"/>
          <w:szCs w:val="24"/>
        </w:rPr>
      </w:pPr>
      <w:bookmarkStart w:id="6" w:name="_Toc381017402"/>
      <w:r w:rsidRPr="00B71573">
        <w:rPr>
          <w:rFonts w:ascii="Verdana" w:hAnsi="Verdana"/>
          <w:sz w:val="24"/>
          <w:szCs w:val="24"/>
        </w:rPr>
        <w:t>Supporting judgements and processes</w:t>
      </w:r>
      <w:bookmarkEnd w:id="6"/>
    </w:p>
    <w:p w:rsidR="00F73D6E" w:rsidRPr="006A73FF" w:rsidRDefault="00F73D6E" w:rsidP="000F7187">
      <w:pPr>
        <w:autoSpaceDE w:val="0"/>
        <w:autoSpaceDN w:val="0"/>
        <w:adjustRightInd w:val="0"/>
        <w:rPr>
          <w:rFonts w:ascii="Verdana" w:hAnsi="Verdana" w:cs="Arial"/>
          <w:sz w:val="22"/>
          <w:szCs w:val="22"/>
        </w:rPr>
      </w:pPr>
      <w:r w:rsidRPr="006A73FF">
        <w:rPr>
          <w:rFonts w:ascii="Verdana" w:hAnsi="Verdana" w:cs="Arial"/>
          <w:sz w:val="22"/>
          <w:szCs w:val="22"/>
        </w:rPr>
        <w:t>While employers retain ultimate responsibility for the final assessment decision in respect of their own NQSWs, the accuracy, validity and robustness of this decision-making process may be enhanced through reflecting on the assessment judgements of other employers and reviewing with other organisations the processes through which judgements are made. This is in line with the Reform Board partnership principles. Partnership working during the course of the ASYE as well as at the end of the year should:</w:t>
      </w:r>
    </w:p>
    <w:p w:rsidR="00F73D6E" w:rsidRPr="006A73FF" w:rsidRDefault="00F73D6E" w:rsidP="000F7187">
      <w:pPr>
        <w:autoSpaceDE w:val="0"/>
        <w:autoSpaceDN w:val="0"/>
        <w:adjustRightInd w:val="0"/>
        <w:rPr>
          <w:rFonts w:ascii="Verdana" w:hAnsi="Verdana" w:cs="Arial"/>
          <w:sz w:val="22"/>
          <w:szCs w:val="22"/>
        </w:rPr>
      </w:pPr>
    </w:p>
    <w:p w:rsidR="00F73D6E" w:rsidRPr="006A73FF" w:rsidRDefault="00F73D6E" w:rsidP="00DA3BD8">
      <w:pPr>
        <w:numPr>
          <w:ilvl w:val="0"/>
          <w:numId w:val="29"/>
        </w:numPr>
        <w:autoSpaceDE w:val="0"/>
        <w:autoSpaceDN w:val="0"/>
        <w:adjustRightInd w:val="0"/>
        <w:rPr>
          <w:rFonts w:ascii="Verdana" w:hAnsi="Verdana" w:cs="Arial"/>
          <w:sz w:val="22"/>
          <w:szCs w:val="22"/>
        </w:rPr>
      </w:pPr>
      <w:r w:rsidRPr="006A73FF">
        <w:rPr>
          <w:rFonts w:ascii="Verdana" w:hAnsi="Verdana" w:cs="Arial"/>
          <w:sz w:val="22"/>
          <w:szCs w:val="22"/>
        </w:rPr>
        <w:t>help confirm the accuracy of judgements</w:t>
      </w:r>
    </w:p>
    <w:p w:rsidR="00F73D6E" w:rsidRPr="006A73FF" w:rsidRDefault="00F73D6E" w:rsidP="000F7187">
      <w:pPr>
        <w:autoSpaceDE w:val="0"/>
        <w:autoSpaceDN w:val="0"/>
        <w:adjustRightInd w:val="0"/>
        <w:rPr>
          <w:rFonts w:ascii="Verdana" w:hAnsi="Verdana" w:cs="Arial"/>
          <w:sz w:val="22"/>
          <w:szCs w:val="22"/>
        </w:rPr>
      </w:pPr>
    </w:p>
    <w:p w:rsidR="00F73D6E" w:rsidRPr="006A73FF" w:rsidRDefault="00F73D6E" w:rsidP="00DA3BD8">
      <w:pPr>
        <w:numPr>
          <w:ilvl w:val="0"/>
          <w:numId w:val="29"/>
        </w:numPr>
        <w:autoSpaceDE w:val="0"/>
        <w:autoSpaceDN w:val="0"/>
        <w:adjustRightInd w:val="0"/>
        <w:rPr>
          <w:rFonts w:ascii="Verdana" w:hAnsi="Verdana" w:cs="Arial"/>
          <w:sz w:val="22"/>
          <w:szCs w:val="22"/>
        </w:rPr>
      </w:pPr>
      <w:r w:rsidRPr="006A73FF">
        <w:rPr>
          <w:rFonts w:ascii="Verdana" w:hAnsi="Verdana" w:cs="Arial"/>
          <w:sz w:val="22"/>
          <w:szCs w:val="22"/>
        </w:rPr>
        <w:t>assist in developing reliable and consistent processes</w:t>
      </w:r>
    </w:p>
    <w:p w:rsidR="00F73D6E" w:rsidRPr="006A73FF" w:rsidRDefault="00F73D6E" w:rsidP="000F7187">
      <w:pPr>
        <w:autoSpaceDE w:val="0"/>
        <w:autoSpaceDN w:val="0"/>
        <w:adjustRightInd w:val="0"/>
        <w:rPr>
          <w:rFonts w:ascii="Verdana" w:hAnsi="Verdana" w:cs="Arial"/>
          <w:sz w:val="22"/>
          <w:szCs w:val="22"/>
        </w:rPr>
      </w:pPr>
    </w:p>
    <w:p w:rsidR="00F73D6E" w:rsidRPr="006A73FF" w:rsidRDefault="00F73D6E" w:rsidP="00DA3BD8">
      <w:pPr>
        <w:numPr>
          <w:ilvl w:val="0"/>
          <w:numId w:val="29"/>
        </w:numPr>
        <w:autoSpaceDE w:val="0"/>
        <w:autoSpaceDN w:val="0"/>
        <w:adjustRightInd w:val="0"/>
        <w:rPr>
          <w:rFonts w:ascii="Verdana" w:hAnsi="Verdana" w:cs="Arial"/>
          <w:sz w:val="22"/>
          <w:szCs w:val="22"/>
        </w:rPr>
      </w:pPr>
      <w:r w:rsidRPr="006A73FF">
        <w:rPr>
          <w:rFonts w:ascii="Verdana" w:hAnsi="Verdana" w:cs="Arial"/>
          <w:sz w:val="22"/>
          <w:szCs w:val="22"/>
        </w:rPr>
        <w:t>reinforce elements of good practice across organisations</w:t>
      </w:r>
    </w:p>
    <w:p w:rsidR="00F73D6E" w:rsidRPr="006A73FF" w:rsidRDefault="00F73D6E" w:rsidP="000F7187">
      <w:pPr>
        <w:autoSpaceDE w:val="0"/>
        <w:autoSpaceDN w:val="0"/>
        <w:adjustRightInd w:val="0"/>
        <w:rPr>
          <w:rFonts w:ascii="Verdana" w:hAnsi="Verdana" w:cs="Arial"/>
          <w:sz w:val="22"/>
          <w:szCs w:val="22"/>
        </w:rPr>
      </w:pPr>
    </w:p>
    <w:p w:rsidR="00F73D6E" w:rsidRPr="006A73FF" w:rsidRDefault="00F73D6E" w:rsidP="00DA3BD8">
      <w:pPr>
        <w:numPr>
          <w:ilvl w:val="0"/>
          <w:numId w:val="29"/>
        </w:numPr>
        <w:autoSpaceDE w:val="0"/>
        <w:autoSpaceDN w:val="0"/>
        <w:adjustRightInd w:val="0"/>
        <w:rPr>
          <w:rFonts w:ascii="Verdana" w:hAnsi="Verdana" w:cs="Arial"/>
          <w:sz w:val="22"/>
          <w:szCs w:val="22"/>
        </w:rPr>
      </w:pPr>
      <w:r w:rsidRPr="006A73FF">
        <w:rPr>
          <w:rFonts w:ascii="Verdana" w:hAnsi="Verdana" w:cs="Arial"/>
          <w:sz w:val="22"/>
          <w:szCs w:val="22"/>
        </w:rPr>
        <w:t>contribute to a nationally consistent level of assessment at ASYE.</w:t>
      </w:r>
    </w:p>
    <w:p w:rsidR="00F73D6E" w:rsidRPr="006A73FF" w:rsidRDefault="00F73D6E" w:rsidP="000F7187">
      <w:pPr>
        <w:autoSpaceDE w:val="0"/>
        <w:autoSpaceDN w:val="0"/>
        <w:adjustRightInd w:val="0"/>
        <w:rPr>
          <w:rFonts w:ascii="Verdana" w:hAnsi="Verdana" w:cs="Arial"/>
          <w:sz w:val="22"/>
          <w:szCs w:val="22"/>
        </w:rPr>
      </w:pPr>
    </w:p>
    <w:p w:rsidR="00F73D6E" w:rsidRPr="008047F2" w:rsidRDefault="00F73D6E" w:rsidP="000F7187">
      <w:pPr>
        <w:autoSpaceDE w:val="0"/>
        <w:autoSpaceDN w:val="0"/>
        <w:adjustRightInd w:val="0"/>
        <w:rPr>
          <w:rFonts w:ascii="Verdana" w:hAnsi="Verdana" w:cs="Arial"/>
          <w:sz w:val="22"/>
          <w:szCs w:val="22"/>
        </w:rPr>
      </w:pPr>
      <w:r w:rsidRPr="008047F2">
        <w:rPr>
          <w:rFonts w:ascii="Verdana" w:hAnsi="Verdana" w:cs="Arial"/>
          <w:sz w:val="22"/>
          <w:szCs w:val="22"/>
        </w:rPr>
        <w:t>Employers may also be able to demonstrate consistency with professional standards through such working as well as alignment with the expectations of the Employer Standards and Supervision Framework. Organisations will have different processes leading to judgements, which will vary according to their size, depth of experience and capacity. Partnership working offers ways to support organisations in developing NQSWs and assessing their work under the ASYE.</w:t>
      </w:r>
    </w:p>
    <w:p w:rsidR="00F73D6E" w:rsidRPr="008047F2" w:rsidRDefault="00F73D6E" w:rsidP="000F7187">
      <w:pPr>
        <w:autoSpaceDE w:val="0"/>
        <w:autoSpaceDN w:val="0"/>
        <w:adjustRightInd w:val="0"/>
        <w:rPr>
          <w:rFonts w:ascii="Verdana" w:hAnsi="Verdana" w:cs="Arial"/>
          <w:sz w:val="22"/>
        </w:rPr>
      </w:pPr>
    </w:p>
    <w:p w:rsidR="00F73D6E" w:rsidRPr="006A73FF" w:rsidRDefault="00F73D6E" w:rsidP="000F7187">
      <w:pPr>
        <w:autoSpaceDE w:val="0"/>
        <w:autoSpaceDN w:val="0"/>
        <w:adjustRightInd w:val="0"/>
        <w:rPr>
          <w:rFonts w:ascii="Verdana" w:hAnsi="Verdana" w:cs="Arial"/>
          <w:color w:val="000080"/>
          <w:sz w:val="22"/>
          <w:szCs w:val="22"/>
        </w:rPr>
      </w:pPr>
    </w:p>
    <w:p w:rsidR="00F73D6E" w:rsidRDefault="00F73D6E" w:rsidP="000F7187">
      <w:pPr>
        <w:autoSpaceDE w:val="0"/>
        <w:autoSpaceDN w:val="0"/>
        <w:adjustRightInd w:val="0"/>
        <w:rPr>
          <w:rFonts w:ascii="Verdana" w:hAnsi="Verdana" w:cs="Arial"/>
          <w:color w:val="000080"/>
          <w:szCs w:val="22"/>
        </w:rPr>
      </w:pPr>
    </w:p>
    <w:p w:rsidR="00F73D6E" w:rsidRDefault="00F73D6E" w:rsidP="000F7187">
      <w:pPr>
        <w:autoSpaceDE w:val="0"/>
        <w:autoSpaceDN w:val="0"/>
        <w:adjustRightInd w:val="0"/>
        <w:rPr>
          <w:rFonts w:ascii="Verdana" w:hAnsi="Verdana" w:cs="Arial"/>
          <w:color w:val="000080"/>
          <w:szCs w:val="22"/>
        </w:rPr>
      </w:pPr>
    </w:p>
    <w:p w:rsidR="00F73D6E" w:rsidRPr="004A2E10" w:rsidRDefault="00F73D6E" w:rsidP="000F7187">
      <w:pPr>
        <w:autoSpaceDE w:val="0"/>
        <w:autoSpaceDN w:val="0"/>
        <w:adjustRightInd w:val="0"/>
        <w:rPr>
          <w:rFonts w:ascii="Verdana" w:hAnsi="Verdana" w:cs="Arial"/>
          <w:color w:val="000080"/>
          <w:szCs w:val="22"/>
        </w:rPr>
      </w:pPr>
    </w:p>
    <w:p w:rsidR="00F73D6E" w:rsidRDefault="00F73D6E">
      <w:pPr>
        <w:spacing w:after="200" w:line="276" w:lineRule="auto"/>
        <w:rPr>
          <w:rFonts w:ascii="Verdana" w:hAnsi="Verdana" w:cs="Arial"/>
          <w:b/>
          <w:sz w:val="28"/>
          <w:lang w:eastAsia="en-US"/>
        </w:rPr>
      </w:pPr>
    </w:p>
    <w:p w:rsidR="00F73D6E" w:rsidRPr="00E24C30" w:rsidRDefault="00F73D6E" w:rsidP="00E77E21">
      <w:pPr>
        <w:pStyle w:val="Heading1"/>
        <w:numPr>
          <w:ilvl w:val="0"/>
          <w:numId w:val="35"/>
        </w:numPr>
      </w:pPr>
      <w:bookmarkStart w:id="7" w:name="_Toc381017403"/>
      <w:r w:rsidRPr="004A2E10">
        <w:lastRenderedPageBreak/>
        <w:t xml:space="preserve">The centrality of the Professional Capabilities </w:t>
      </w:r>
      <w:r w:rsidRPr="006F24DB">
        <w:t>Framework</w:t>
      </w:r>
      <w:r w:rsidRPr="004A2E10">
        <w:t xml:space="preserve"> (PCF)</w:t>
      </w:r>
      <w:bookmarkEnd w:id="7"/>
    </w:p>
    <w:p w:rsidR="00F73D6E" w:rsidRPr="006A73FF" w:rsidRDefault="00D52920" w:rsidP="00D35342">
      <w:pPr>
        <w:autoSpaceDE w:val="0"/>
        <w:autoSpaceDN w:val="0"/>
        <w:adjustRightInd w:val="0"/>
        <w:jc w:val="center"/>
        <w:rPr>
          <w:rFonts w:ascii="Verdana" w:hAnsi="Verdana" w:cs="Arial"/>
          <w:sz w:val="22"/>
          <w:szCs w:val="22"/>
          <w:lang w:val="en"/>
        </w:rPr>
      </w:pPr>
      <w:r>
        <w:rPr>
          <w:rFonts w:ascii="Verdana" w:hAnsi="Verdana"/>
          <w:noProof/>
        </w:rPr>
        <w:drawing>
          <wp:inline distT="0" distB="0" distL="0" distR="0">
            <wp:extent cx="4667250" cy="3429000"/>
            <wp:effectExtent l="0" t="0" r="0" b="0"/>
            <wp:docPr id="8" name="Picture 12" descr="Rain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ainbo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7250" cy="3429000"/>
                    </a:xfrm>
                    <a:prstGeom prst="rect">
                      <a:avLst/>
                    </a:prstGeom>
                    <a:noFill/>
                    <a:ln>
                      <a:noFill/>
                    </a:ln>
                  </pic:spPr>
                </pic:pic>
              </a:graphicData>
            </a:graphic>
          </wp:inline>
        </w:drawing>
      </w:r>
    </w:p>
    <w:p w:rsidR="00F73D6E" w:rsidRPr="006A73FF" w:rsidRDefault="00F73D6E" w:rsidP="00D35342">
      <w:pPr>
        <w:autoSpaceDE w:val="0"/>
        <w:autoSpaceDN w:val="0"/>
        <w:adjustRightInd w:val="0"/>
        <w:rPr>
          <w:rFonts w:ascii="Verdana" w:hAnsi="Verdana" w:cs="ArialMT"/>
          <w:b/>
          <w:sz w:val="22"/>
          <w:szCs w:val="22"/>
        </w:rPr>
      </w:pPr>
    </w:p>
    <w:p w:rsidR="00F73D6E" w:rsidRPr="006A73FF" w:rsidRDefault="00F73D6E" w:rsidP="00D35342">
      <w:pPr>
        <w:autoSpaceDE w:val="0"/>
        <w:autoSpaceDN w:val="0"/>
        <w:adjustRightInd w:val="0"/>
        <w:rPr>
          <w:rFonts w:ascii="Verdana" w:hAnsi="Verdana" w:cs="Arial"/>
          <w:sz w:val="22"/>
          <w:szCs w:val="22"/>
        </w:rPr>
      </w:pPr>
      <w:r w:rsidRPr="006A73FF">
        <w:rPr>
          <w:rFonts w:ascii="Verdana" w:hAnsi="Verdana" w:cs="Arial"/>
          <w:sz w:val="22"/>
          <w:szCs w:val="22"/>
        </w:rPr>
        <w:t>Assessment takes place against the PCF at ASYE level. NQSWs and others in organisations who are directly involved in the ASYE - including managers, supervisors and assessors - should from an early point in the year:</w:t>
      </w:r>
    </w:p>
    <w:p w:rsidR="00F73D6E" w:rsidRPr="006A73FF" w:rsidRDefault="00F73D6E" w:rsidP="00D35342">
      <w:pPr>
        <w:autoSpaceDE w:val="0"/>
        <w:autoSpaceDN w:val="0"/>
        <w:adjustRightInd w:val="0"/>
        <w:rPr>
          <w:rFonts w:ascii="Verdana" w:hAnsi="Verdana" w:cs="Arial"/>
          <w:sz w:val="22"/>
          <w:szCs w:val="22"/>
        </w:rPr>
      </w:pPr>
    </w:p>
    <w:p w:rsidR="00F73D6E" w:rsidRPr="006A73FF" w:rsidRDefault="00F73D6E" w:rsidP="00DA3BD8">
      <w:pPr>
        <w:numPr>
          <w:ilvl w:val="0"/>
          <w:numId w:val="30"/>
        </w:numPr>
        <w:autoSpaceDE w:val="0"/>
        <w:autoSpaceDN w:val="0"/>
        <w:adjustRightInd w:val="0"/>
        <w:rPr>
          <w:rFonts w:ascii="Verdana" w:hAnsi="Verdana" w:cs="Arial"/>
          <w:sz w:val="22"/>
          <w:szCs w:val="22"/>
        </w:rPr>
      </w:pPr>
      <w:r w:rsidRPr="006A73FF">
        <w:rPr>
          <w:rFonts w:ascii="Verdana" w:hAnsi="Verdana" w:cs="Arial"/>
          <w:sz w:val="22"/>
          <w:szCs w:val="22"/>
        </w:rPr>
        <w:t>be familiar with performance requirements as set out in the nine domains of PCF at ASYE</w:t>
      </w:r>
    </w:p>
    <w:p w:rsidR="00F73D6E" w:rsidRPr="006A73FF" w:rsidRDefault="00F73D6E" w:rsidP="00D35342">
      <w:pPr>
        <w:autoSpaceDE w:val="0"/>
        <w:autoSpaceDN w:val="0"/>
        <w:adjustRightInd w:val="0"/>
        <w:rPr>
          <w:rFonts w:ascii="Verdana" w:hAnsi="Verdana" w:cs="Arial"/>
          <w:sz w:val="22"/>
          <w:szCs w:val="22"/>
        </w:rPr>
      </w:pPr>
    </w:p>
    <w:p w:rsidR="00F73D6E" w:rsidRPr="006A73FF" w:rsidRDefault="00F73D6E" w:rsidP="00DA3BD8">
      <w:pPr>
        <w:numPr>
          <w:ilvl w:val="0"/>
          <w:numId w:val="30"/>
        </w:numPr>
        <w:autoSpaceDE w:val="0"/>
        <w:autoSpaceDN w:val="0"/>
        <w:adjustRightInd w:val="0"/>
        <w:rPr>
          <w:rFonts w:ascii="Verdana" w:hAnsi="Verdana" w:cs="Arial"/>
          <w:sz w:val="22"/>
          <w:szCs w:val="22"/>
        </w:rPr>
      </w:pPr>
      <w:r w:rsidRPr="006A73FF">
        <w:rPr>
          <w:rFonts w:ascii="Verdana" w:hAnsi="Verdana" w:cs="Arial"/>
          <w:sz w:val="22"/>
          <w:szCs w:val="22"/>
        </w:rPr>
        <w:t xml:space="preserve">be familiar with the principles of holistic assessment </w:t>
      </w:r>
    </w:p>
    <w:p w:rsidR="00F73D6E" w:rsidRPr="006A73FF" w:rsidRDefault="00F73D6E" w:rsidP="00D35342">
      <w:pPr>
        <w:autoSpaceDE w:val="0"/>
        <w:autoSpaceDN w:val="0"/>
        <w:adjustRightInd w:val="0"/>
        <w:rPr>
          <w:rFonts w:ascii="Verdana" w:hAnsi="Verdana" w:cs="Arial"/>
          <w:sz w:val="22"/>
          <w:szCs w:val="22"/>
        </w:rPr>
      </w:pPr>
    </w:p>
    <w:p w:rsidR="00F73D6E" w:rsidRPr="006A73FF" w:rsidRDefault="00F73D6E" w:rsidP="00DA3BD8">
      <w:pPr>
        <w:numPr>
          <w:ilvl w:val="0"/>
          <w:numId w:val="30"/>
        </w:numPr>
        <w:autoSpaceDE w:val="0"/>
        <w:autoSpaceDN w:val="0"/>
        <w:adjustRightInd w:val="0"/>
        <w:rPr>
          <w:rFonts w:ascii="Verdana" w:hAnsi="Verdana" w:cs="Arial"/>
          <w:sz w:val="22"/>
          <w:szCs w:val="22"/>
        </w:rPr>
      </w:pPr>
      <w:r w:rsidRPr="006A73FF">
        <w:rPr>
          <w:rFonts w:ascii="Verdana" w:hAnsi="Verdana" w:cs="Arial"/>
          <w:sz w:val="22"/>
          <w:szCs w:val="22"/>
        </w:rPr>
        <w:t>ensure personal development time is allocated as set out in the learning agreement to prepare material for assessment or to make judgements as appropriate.</w:t>
      </w:r>
    </w:p>
    <w:p w:rsidR="00F73D6E" w:rsidRPr="006A73FF" w:rsidRDefault="00F73D6E" w:rsidP="00D35342">
      <w:pPr>
        <w:autoSpaceDE w:val="0"/>
        <w:autoSpaceDN w:val="0"/>
        <w:adjustRightInd w:val="0"/>
        <w:rPr>
          <w:rFonts w:ascii="Verdana" w:hAnsi="Verdana" w:cs="Arial"/>
          <w:sz w:val="22"/>
          <w:szCs w:val="22"/>
        </w:rPr>
      </w:pPr>
    </w:p>
    <w:p w:rsidR="00F73D6E" w:rsidRPr="006A73FF" w:rsidRDefault="00F73D6E" w:rsidP="00D35342">
      <w:pPr>
        <w:autoSpaceDE w:val="0"/>
        <w:autoSpaceDN w:val="0"/>
        <w:adjustRightInd w:val="0"/>
        <w:rPr>
          <w:rFonts w:ascii="Verdana" w:hAnsi="Verdana" w:cs="Arial"/>
          <w:sz w:val="22"/>
          <w:szCs w:val="22"/>
        </w:rPr>
      </w:pPr>
      <w:r w:rsidRPr="006A73FF">
        <w:rPr>
          <w:rFonts w:ascii="Verdana" w:hAnsi="Verdana" w:cs="Arial"/>
          <w:sz w:val="22"/>
          <w:szCs w:val="22"/>
        </w:rPr>
        <w:t>Those who supervise and assess NQSWs will also find it helpful to understand the standards demanded by the PCF at qualifying and social worker levels.</w:t>
      </w:r>
    </w:p>
    <w:p w:rsidR="00F73D6E" w:rsidRPr="006A73FF" w:rsidRDefault="00F73D6E" w:rsidP="00637547">
      <w:pPr>
        <w:autoSpaceDE w:val="0"/>
        <w:autoSpaceDN w:val="0"/>
        <w:adjustRightInd w:val="0"/>
        <w:rPr>
          <w:rFonts w:ascii="Verdana" w:hAnsi="Verdana" w:cs="ArialMT"/>
          <w:b/>
          <w:sz w:val="22"/>
          <w:szCs w:val="22"/>
        </w:rPr>
      </w:pPr>
    </w:p>
    <w:p w:rsidR="00F73D6E" w:rsidRDefault="00F73D6E" w:rsidP="00637547">
      <w:pPr>
        <w:autoSpaceDE w:val="0"/>
        <w:autoSpaceDN w:val="0"/>
        <w:adjustRightInd w:val="0"/>
        <w:rPr>
          <w:rFonts w:ascii="Verdana" w:hAnsi="Verdana" w:cs="ArialMT"/>
          <w:b/>
          <w:sz w:val="22"/>
          <w:szCs w:val="22"/>
        </w:rPr>
      </w:pPr>
    </w:p>
    <w:p w:rsidR="0050326A" w:rsidRDefault="0050326A" w:rsidP="00637547">
      <w:pPr>
        <w:autoSpaceDE w:val="0"/>
        <w:autoSpaceDN w:val="0"/>
        <w:adjustRightInd w:val="0"/>
        <w:rPr>
          <w:rFonts w:ascii="Verdana" w:hAnsi="Verdana" w:cs="ArialMT"/>
          <w:b/>
          <w:sz w:val="22"/>
          <w:szCs w:val="22"/>
        </w:rPr>
      </w:pPr>
    </w:p>
    <w:p w:rsidR="0050326A" w:rsidRDefault="0050326A" w:rsidP="00637547">
      <w:pPr>
        <w:autoSpaceDE w:val="0"/>
        <w:autoSpaceDN w:val="0"/>
        <w:adjustRightInd w:val="0"/>
        <w:rPr>
          <w:rFonts w:ascii="Verdana" w:hAnsi="Verdana" w:cs="ArialMT"/>
          <w:b/>
          <w:sz w:val="22"/>
          <w:szCs w:val="22"/>
        </w:rPr>
      </w:pPr>
    </w:p>
    <w:p w:rsidR="0050326A" w:rsidRDefault="0050326A" w:rsidP="00637547">
      <w:pPr>
        <w:autoSpaceDE w:val="0"/>
        <w:autoSpaceDN w:val="0"/>
        <w:adjustRightInd w:val="0"/>
        <w:rPr>
          <w:rFonts w:ascii="Verdana" w:hAnsi="Verdana" w:cs="ArialMT"/>
          <w:b/>
          <w:sz w:val="22"/>
          <w:szCs w:val="22"/>
        </w:rPr>
      </w:pPr>
    </w:p>
    <w:p w:rsidR="0050326A" w:rsidRDefault="0050326A" w:rsidP="00637547">
      <w:pPr>
        <w:autoSpaceDE w:val="0"/>
        <w:autoSpaceDN w:val="0"/>
        <w:adjustRightInd w:val="0"/>
        <w:rPr>
          <w:rFonts w:ascii="Verdana" w:hAnsi="Verdana" w:cs="ArialMT"/>
          <w:b/>
          <w:sz w:val="22"/>
          <w:szCs w:val="22"/>
        </w:rPr>
      </w:pPr>
    </w:p>
    <w:p w:rsidR="0050326A" w:rsidRDefault="0050326A" w:rsidP="00637547">
      <w:pPr>
        <w:autoSpaceDE w:val="0"/>
        <w:autoSpaceDN w:val="0"/>
        <w:adjustRightInd w:val="0"/>
        <w:rPr>
          <w:rFonts w:ascii="Verdana" w:hAnsi="Verdana" w:cs="ArialMT"/>
          <w:b/>
          <w:sz w:val="22"/>
          <w:szCs w:val="22"/>
        </w:rPr>
      </w:pPr>
    </w:p>
    <w:p w:rsidR="0050326A" w:rsidRDefault="0050326A" w:rsidP="00637547">
      <w:pPr>
        <w:autoSpaceDE w:val="0"/>
        <w:autoSpaceDN w:val="0"/>
        <w:adjustRightInd w:val="0"/>
        <w:rPr>
          <w:rFonts w:ascii="Verdana" w:hAnsi="Verdana" w:cs="ArialMT"/>
          <w:b/>
          <w:sz w:val="22"/>
          <w:szCs w:val="22"/>
        </w:rPr>
      </w:pPr>
    </w:p>
    <w:p w:rsidR="0050326A" w:rsidRPr="003535F8" w:rsidRDefault="0050326A" w:rsidP="00637547">
      <w:pPr>
        <w:autoSpaceDE w:val="0"/>
        <w:autoSpaceDN w:val="0"/>
        <w:adjustRightInd w:val="0"/>
        <w:rPr>
          <w:rFonts w:ascii="Verdana" w:hAnsi="Verdana" w:cs="ArialMT"/>
          <w:b/>
          <w:sz w:val="22"/>
          <w:szCs w:val="22"/>
        </w:rPr>
      </w:pPr>
    </w:p>
    <w:p w:rsidR="00F73D6E" w:rsidRPr="004A2E10" w:rsidRDefault="00F73D6E" w:rsidP="00E77E21">
      <w:pPr>
        <w:pStyle w:val="Heading1"/>
        <w:numPr>
          <w:ilvl w:val="0"/>
          <w:numId w:val="35"/>
        </w:numPr>
      </w:pPr>
      <w:bookmarkStart w:id="8" w:name="_Toc381017404"/>
      <w:r w:rsidRPr="004A2E10">
        <w:lastRenderedPageBreak/>
        <w:t>Roles and responsibilities</w:t>
      </w:r>
      <w:bookmarkEnd w:id="8"/>
    </w:p>
    <w:p w:rsidR="003535F8" w:rsidRDefault="00F73D6E" w:rsidP="0050326A">
      <w:pPr>
        <w:ind w:left="-426" w:right="-716"/>
        <w:rPr>
          <w:rFonts w:ascii="Verdana" w:hAnsi="Verdana" w:cs="Arial"/>
          <w:sz w:val="22"/>
          <w:szCs w:val="22"/>
        </w:rPr>
      </w:pPr>
      <w:r>
        <w:rPr>
          <w:rFonts w:ascii="Verdana" w:hAnsi="Verdana" w:cs="Arial"/>
          <w:sz w:val="22"/>
          <w:szCs w:val="22"/>
        </w:rPr>
        <w:t>This is an example of the roles and responsibilities. Please check with your borough for details.</w:t>
      </w:r>
    </w:p>
    <w:p w:rsidR="00F73D6E" w:rsidRPr="003C00B3" w:rsidRDefault="00F73D6E" w:rsidP="00F869E3">
      <w:pPr>
        <w:ind w:left="-426" w:right="-716"/>
        <w:rPr>
          <w:rFonts w:ascii="Verdana" w:hAnsi="Verdana" w:cs="Arial"/>
          <w:sz w:val="22"/>
          <w:szCs w:val="22"/>
        </w:rPr>
      </w:pPr>
    </w:p>
    <w:tbl>
      <w:tblPr>
        <w:tblW w:w="9640" w:type="dxa"/>
        <w:tblInd w:w="-318"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ook w:val="00A0" w:firstRow="1" w:lastRow="0" w:firstColumn="1" w:lastColumn="0" w:noHBand="0" w:noVBand="0"/>
      </w:tblPr>
      <w:tblGrid>
        <w:gridCol w:w="9640"/>
      </w:tblGrid>
      <w:tr w:rsidR="00F73D6E" w:rsidRPr="003C00B3">
        <w:tc>
          <w:tcPr>
            <w:tcW w:w="9640" w:type="dxa"/>
            <w:shd w:val="clear" w:color="auto" w:fill="FDE9D9"/>
          </w:tcPr>
          <w:p w:rsidR="00F73D6E" w:rsidRPr="006E3640" w:rsidRDefault="00F73D6E" w:rsidP="00F869E3">
            <w:pPr>
              <w:pStyle w:val="NoSpacing"/>
              <w:ind w:right="175"/>
              <w:jc w:val="both"/>
              <w:rPr>
                <w:rFonts w:ascii="Verdana" w:hAnsi="Verdana"/>
                <w:sz w:val="22"/>
                <w:szCs w:val="22"/>
                <w:u w:val="single"/>
                <w:lang w:eastAsia="en-US"/>
              </w:rPr>
            </w:pPr>
          </w:p>
          <w:p w:rsidR="00F73D6E" w:rsidRPr="009617CF" w:rsidRDefault="00F73D6E" w:rsidP="00F869E3">
            <w:pPr>
              <w:pStyle w:val="NoSpacing"/>
              <w:ind w:right="175"/>
              <w:jc w:val="both"/>
              <w:rPr>
                <w:rFonts w:cs="Arial"/>
                <w:sz w:val="22"/>
                <w:szCs w:val="22"/>
                <w:lang w:eastAsia="en-US"/>
              </w:rPr>
            </w:pPr>
            <w:r w:rsidRPr="009617CF">
              <w:rPr>
                <w:rFonts w:cs="Arial"/>
                <w:b/>
                <w:sz w:val="22"/>
                <w:szCs w:val="22"/>
                <w:u w:val="single"/>
                <w:lang w:eastAsia="en-US"/>
              </w:rPr>
              <w:t>NQSW</w:t>
            </w:r>
            <w:r w:rsidRPr="009617CF">
              <w:rPr>
                <w:rFonts w:cs="Arial"/>
                <w:sz w:val="22"/>
                <w:szCs w:val="22"/>
                <w:lang w:eastAsia="en-US"/>
              </w:rPr>
              <w:tab/>
            </w:r>
          </w:p>
          <w:p w:rsidR="00F73D6E" w:rsidRPr="009617CF" w:rsidRDefault="00F73D6E" w:rsidP="00F869E3">
            <w:pPr>
              <w:pStyle w:val="NoSpacing"/>
              <w:ind w:right="175"/>
              <w:jc w:val="both"/>
              <w:rPr>
                <w:rFonts w:cs="Arial"/>
                <w:sz w:val="22"/>
                <w:szCs w:val="22"/>
                <w:lang w:eastAsia="en-US"/>
              </w:rPr>
            </w:pPr>
          </w:p>
          <w:p w:rsidR="00F73D6E" w:rsidRPr="009617CF" w:rsidRDefault="00F73D6E" w:rsidP="00DA3BD8">
            <w:pPr>
              <w:pStyle w:val="NoSpacing"/>
              <w:numPr>
                <w:ilvl w:val="0"/>
                <w:numId w:val="16"/>
              </w:numPr>
              <w:spacing w:line="276" w:lineRule="auto"/>
              <w:ind w:right="175"/>
              <w:jc w:val="both"/>
              <w:rPr>
                <w:rFonts w:cs="Arial"/>
                <w:sz w:val="22"/>
                <w:szCs w:val="22"/>
                <w:lang w:eastAsia="en-US"/>
              </w:rPr>
            </w:pPr>
            <w:r w:rsidRPr="009617CF">
              <w:rPr>
                <w:rFonts w:cs="Arial"/>
                <w:sz w:val="22"/>
                <w:szCs w:val="22"/>
                <w:lang w:eastAsia="en-US"/>
              </w:rPr>
              <w:t>To undertake ASYE and participate fully in the review/assessment process</w:t>
            </w:r>
          </w:p>
          <w:p w:rsidR="00F73D6E" w:rsidRPr="009617CF" w:rsidRDefault="00F73D6E" w:rsidP="00DA3BD8">
            <w:pPr>
              <w:pStyle w:val="NoSpacing"/>
              <w:numPr>
                <w:ilvl w:val="0"/>
                <w:numId w:val="16"/>
              </w:numPr>
              <w:spacing w:line="276" w:lineRule="auto"/>
              <w:ind w:right="175"/>
              <w:jc w:val="both"/>
              <w:rPr>
                <w:rFonts w:cs="Arial"/>
                <w:sz w:val="22"/>
                <w:szCs w:val="22"/>
                <w:lang w:eastAsia="en-US"/>
              </w:rPr>
            </w:pPr>
            <w:r w:rsidRPr="009617CF">
              <w:rPr>
                <w:rFonts w:cs="Arial"/>
                <w:sz w:val="22"/>
                <w:szCs w:val="22"/>
                <w:lang w:eastAsia="en-US"/>
              </w:rPr>
              <w:t>To work as a member of the team under the direction of the team manager and/or delegated assessor</w:t>
            </w:r>
          </w:p>
          <w:p w:rsidR="00F73D6E" w:rsidRPr="009617CF" w:rsidRDefault="00F73D6E" w:rsidP="00DA3BD8">
            <w:pPr>
              <w:pStyle w:val="NoSpacing"/>
              <w:numPr>
                <w:ilvl w:val="0"/>
                <w:numId w:val="16"/>
              </w:numPr>
              <w:spacing w:line="276" w:lineRule="auto"/>
              <w:ind w:right="175"/>
              <w:jc w:val="both"/>
              <w:rPr>
                <w:rFonts w:cs="Arial"/>
                <w:sz w:val="22"/>
                <w:szCs w:val="22"/>
                <w:lang w:eastAsia="en-US"/>
              </w:rPr>
            </w:pPr>
            <w:r w:rsidRPr="009617CF">
              <w:rPr>
                <w:rFonts w:cs="Arial"/>
                <w:sz w:val="22"/>
                <w:szCs w:val="22"/>
                <w:lang w:eastAsia="en-US"/>
              </w:rPr>
              <w:t>To take full advantage of the support offered via ASYE to develop practise</w:t>
            </w:r>
          </w:p>
          <w:p w:rsidR="00F73D6E" w:rsidRPr="009617CF" w:rsidRDefault="00F73D6E" w:rsidP="00DA3BD8">
            <w:pPr>
              <w:pStyle w:val="NoSpacing"/>
              <w:numPr>
                <w:ilvl w:val="0"/>
                <w:numId w:val="16"/>
              </w:numPr>
              <w:spacing w:line="276" w:lineRule="auto"/>
              <w:ind w:right="175"/>
              <w:jc w:val="both"/>
              <w:rPr>
                <w:rFonts w:cs="Arial"/>
                <w:sz w:val="22"/>
                <w:szCs w:val="22"/>
                <w:lang w:eastAsia="en-US"/>
              </w:rPr>
            </w:pPr>
            <w:r w:rsidRPr="009617CF">
              <w:rPr>
                <w:rFonts w:cs="Arial"/>
                <w:sz w:val="22"/>
                <w:szCs w:val="22"/>
                <w:lang w:eastAsia="en-US"/>
              </w:rPr>
              <w:t>To take joint responsibility for ensuring registration on the ASYE programme</w:t>
            </w:r>
          </w:p>
          <w:p w:rsidR="00F73D6E" w:rsidRPr="009617CF" w:rsidRDefault="00F73D6E" w:rsidP="00DA3BD8">
            <w:pPr>
              <w:pStyle w:val="NoSpacing"/>
              <w:numPr>
                <w:ilvl w:val="0"/>
                <w:numId w:val="16"/>
              </w:numPr>
              <w:spacing w:line="276" w:lineRule="auto"/>
              <w:ind w:right="175"/>
              <w:jc w:val="both"/>
              <w:rPr>
                <w:rFonts w:cs="Arial"/>
                <w:sz w:val="22"/>
                <w:szCs w:val="22"/>
                <w:lang w:eastAsia="en-US"/>
              </w:rPr>
            </w:pPr>
            <w:r w:rsidRPr="009617CF">
              <w:rPr>
                <w:rFonts w:cs="Arial"/>
                <w:sz w:val="22"/>
                <w:szCs w:val="22"/>
                <w:lang w:eastAsia="en-US"/>
              </w:rPr>
              <w:t>To collate all necessary evidence as part of the assessment process</w:t>
            </w:r>
          </w:p>
          <w:p w:rsidR="00F73D6E" w:rsidRPr="009617CF" w:rsidRDefault="00F73D6E" w:rsidP="00DA3BD8">
            <w:pPr>
              <w:pStyle w:val="NoSpacing"/>
              <w:numPr>
                <w:ilvl w:val="0"/>
                <w:numId w:val="16"/>
              </w:numPr>
              <w:spacing w:line="276" w:lineRule="auto"/>
              <w:ind w:right="175"/>
              <w:jc w:val="both"/>
              <w:rPr>
                <w:rFonts w:cs="Arial"/>
                <w:sz w:val="22"/>
                <w:szCs w:val="22"/>
                <w:lang w:eastAsia="en-US"/>
              </w:rPr>
            </w:pPr>
            <w:r w:rsidRPr="009617CF">
              <w:rPr>
                <w:rFonts w:cs="Arial"/>
                <w:sz w:val="22"/>
                <w:szCs w:val="22"/>
                <w:lang w:eastAsia="en-US"/>
              </w:rPr>
              <w:t>To commit to all supervision sessions and prepare for sessions accordingly</w:t>
            </w:r>
          </w:p>
          <w:p w:rsidR="00F73D6E" w:rsidRPr="006E3640" w:rsidRDefault="00F73D6E" w:rsidP="00F869E3">
            <w:pPr>
              <w:pStyle w:val="NoSpacing"/>
              <w:ind w:right="175"/>
              <w:jc w:val="both"/>
              <w:rPr>
                <w:rFonts w:ascii="Verdana" w:hAnsi="Verdana"/>
                <w:sz w:val="22"/>
                <w:szCs w:val="22"/>
                <w:lang w:eastAsia="en-US"/>
              </w:rPr>
            </w:pPr>
          </w:p>
        </w:tc>
      </w:tr>
    </w:tbl>
    <w:p w:rsidR="00F73D6E" w:rsidRDefault="00F73D6E" w:rsidP="00E24C30">
      <w:pPr>
        <w:ind w:right="-716"/>
        <w:rPr>
          <w:rFonts w:ascii="Verdana" w:hAnsi="Verdana" w:cs="Arial"/>
          <w:sz w:val="22"/>
          <w:szCs w:val="22"/>
        </w:rPr>
      </w:pPr>
    </w:p>
    <w:p w:rsidR="003535F8" w:rsidRDefault="003535F8" w:rsidP="00E24C30">
      <w:pPr>
        <w:ind w:right="-716"/>
        <w:rPr>
          <w:rFonts w:ascii="Verdana" w:hAnsi="Verdana" w:cs="Arial"/>
          <w:sz w:val="22"/>
          <w:szCs w:val="22"/>
        </w:rPr>
      </w:pPr>
    </w:p>
    <w:p w:rsidR="003535F8" w:rsidRPr="003C00B3" w:rsidRDefault="003535F8" w:rsidP="00E24C30">
      <w:pPr>
        <w:ind w:right="-716"/>
        <w:rPr>
          <w:rFonts w:ascii="Verdana" w:hAnsi="Verdana" w:cs="Arial"/>
          <w:sz w:val="22"/>
          <w:szCs w:val="22"/>
        </w:rPr>
      </w:pPr>
    </w:p>
    <w:tbl>
      <w:tblPr>
        <w:tblW w:w="9640" w:type="dxa"/>
        <w:tblInd w:w="-31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firstRow="1" w:lastRow="0" w:firstColumn="1" w:lastColumn="0" w:noHBand="0" w:noVBand="0"/>
      </w:tblPr>
      <w:tblGrid>
        <w:gridCol w:w="9640"/>
      </w:tblGrid>
      <w:tr w:rsidR="00F73D6E" w:rsidRPr="003C00B3">
        <w:tc>
          <w:tcPr>
            <w:tcW w:w="9640" w:type="dxa"/>
            <w:shd w:val="clear" w:color="auto" w:fill="DAEEF3"/>
          </w:tcPr>
          <w:p w:rsidR="00F73D6E" w:rsidRPr="006E3640" w:rsidRDefault="00F73D6E" w:rsidP="00F869E3">
            <w:pPr>
              <w:pStyle w:val="NoSpacing"/>
              <w:tabs>
                <w:tab w:val="left" w:pos="1809"/>
              </w:tabs>
              <w:ind w:right="175"/>
              <w:rPr>
                <w:rFonts w:ascii="Verdana" w:hAnsi="Verdana"/>
                <w:sz w:val="22"/>
                <w:szCs w:val="22"/>
                <w:u w:val="single"/>
                <w:lang w:eastAsia="en-US"/>
              </w:rPr>
            </w:pPr>
          </w:p>
          <w:p w:rsidR="00F73D6E" w:rsidRPr="009617CF" w:rsidRDefault="00F73D6E" w:rsidP="00F869E3">
            <w:pPr>
              <w:pStyle w:val="NoSpacing"/>
              <w:tabs>
                <w:tab w:val="left" w:pos="1809"/>
              </w:tabs>
              <w:ind w:right="175"/>
              <w:rPr>
                <w:rFonts w:cs="Arial"/>
                <w:b/>
                <w:sz w:val="22"/>
                <w:szCs w:val="22"/>
                <w:u w:val="single"/>
                <w:lang w:eastAsia="en-US"/>
              </w:rPr>
            </w:pPr>
            <w:r w:rsidRPr="009617CF">
              <w:rPr>
                <w:rFonts w:cs="Arial"/>
                <w:b/>
                <w:sz w:val="22"/>
                <w:szCs w:val="22"/>
                <w:u w:val="single"/>
                <w:lang w:eastAsia="en-US"/>
              </w:rPr>
              <w:t xml:space="preserve">Manager </w:t>
            </w:r>
          </w:p>
          <w:p w:rsidR="00F73D6E" w:rsidRPr="009617CF" w:rsidRDefault="00F73D6E" w:rsidP="00F869E3">
            <w:pPr>
              <w:pStyle w:val="NoSpacing"/>
              <w:tabs>
                <w:tab w:val="left" w:pos="1809"/>
              </w:tabs>
              <w:ind w:right="175"/>
              <w:rPr>
                <w:rFonts w:cs="Arial"/>
                <w:sz w:val="22"/>
                <w:szCs w:val="22"/>
                <w:lang w:eastAsia="en-US"/>
              </w:rPr>
            </w:pPr>
          </w:p>
          <w:p w:rsidR="00F73D6E" w:rsidRPr="009617CF" w:rsidRDefault="00F73D6E" w:rsidP="00DA3BD8">
            <w:pPr>
              <w:pStyle w:val="NoSpacing"/>
              <w:numPr>
                <w:ilvl w:val="0"/>
                <w:numId w:val="17"/>
              </w:numPr>
              <w:tabs>
                <w:tab w:val="left" w:pos="-2127"/>
              </w:tabs>
              <w:spacing w:line="276" w:lineRule="auto"/>
              <w:ind w:right="175"/>
              <w:rPr>
                <w:rFonts w:cs="Arial"/>
                <w:sz w:val="22"/>
                <w:szCs w:val="22"/>
                <w:lang w:eastAsia="en-US"/>
              </w:rPr>
            </w:pPr>
            <w:r w:rsidRPr="009617CF">
              <w:rPr>
                <w:rFonts w:cs="Arial"/>
                <w:sz w:val="22"/>
                <w:szCs w:val="22"/>
                <w:lang w:eastAsia="en-US"/>
              </w:rPr>
              <w:t>To ensure the NQSW has received the correct contract of employment for ASYE</w:t>
            </w:r>
          </w:p>
          <w:p w:rsidR="00F73D6E" w:rsidRPr="009617CF" w:rsidRDefault="00F73D6E" w:rsidP="00DA3BD8">
            <w:pPr>
              <w:pStyle w:val="NoSpacing"/>
              <w:numPr>
                <w:ilvl w:val="0"/>
                <w:numId w:val="17"/>
              </w:numPr>
              <w:tabs>
                <w:tab w:val="left" w:pos="-2127"/>
              </w:tabs>
              <w:spacing w:line="276" w:lineRule="auto"/>
              <w:ind w:right="175"/>
              <w:rPr>
                <w:rFonts w:cs="Arial"/>
                <w:sz w:val="22"/>
                <w:szCs w:val="22"/>
                <w:lang w:eastAsia="en-US"/>
              </w:rPr>
            </w:pPr>
            <w:r w:rsidRPr="009617CF">
              <w:rPr>
                <w:rFonts w:cs="Arial"/>
                <w:sz w:val="22"/>
                <w:szCs w:val="22"/>
                <w:lang w:eastAsia="en-US"/>
              </w:rPr>
              <w:t>To ensure that the NQSW is inducted on ASYE within the first week of employment</w:t>
            </w:r>
          </w:p>
          <w:p w:rsidR="00F73D6E" w:rsidRPr="009617CF" w:rsidRDefault="00F73D6E" w:rsidP="00DA3BD8">
            <w:pPr>
              <w:pStyle w:val="NoSpacing"/>
              <w:numPr>
                <w:ilvl w:val="0"/>
                <w:numId w:val="17"/>
              </w:numPr>
              <w:tabs>
                <w:tab w:val="left" w:pos="-2127"/>
              </w:tabs>
              <w:spacing w:line="276" w:lineRule="auto"/>
              <w:ind w:right="175"/>
              <w:rPr>
                <w:rFonts w:cs="Arial"/>
                <w:sz w:val="22"/>
                <w:szCs w:val="22"/>
                <w:lang w:eastAsia="en-US"/>
              </w:rPr>
            </w:pPr>
            <w:r w:rsidRPr="009617CF">
              <w:rPr>
                <w:rFonts w:cs="Arial"/>
                <w:sz w:val="22"/>
                <w:szCs w:val="22"/>
                <w:lang w:eastAsia="en-US"/>
              </w:rPr>
              <w:t>To ensure there is a suitable Assessor within the team to oversee the assessment of the NQSW, or undertake the role themselves.</w:t>
            </w:r>
          </w:p>
          <w:p w:rsidR="00F73D6E" w:rsidRPr="009617CF" w:rsidRDefault="00F73D6E" w:rsidP="00DA3BD8">
            <w:pPr>
              <w:pStyle w:val="NoSpacing"/>
              <w:numPr>
                <w:ilvl w:val="0"/>
                <w:numId w:val="17"/>
              </w:numPr>
              <w:tabs>
                <w:tab w:val="left" w:pos="-2127"/>
              </w:tabs>
              <w:spacing w:line="276" w:lineRule="auto"/>
              <w:ind w:right="175"/>
              <w:rPr>
                <w:rFonts w:cs="Arial"/>
                <w:sz w:val="22"/>
                <w:szCs w:val="22"/>
                <w:lang w:eastAsia="en-US"/>
              </w:rPr>
            </w:pPr>
            <w:r w:rsidRPr="009617CF">
              <w:rPr>
                <w:rFonts w:cs="Arial"/>
                <w:sz w:val="22"/>
                <w:szCs w:val="22"/>
                <w:lang w:eastAsia="en-US"/>
              </w:rPr>
              <w:t>To ensure the NQSW is registered on ASYE with the Adult/ Children’s Workforce Team</w:t>
            </w:r>
          </w:p>
          <w:p w:rsidR="00F73D6E" w:rsidRPr="009617CF" w:rsidRDefault="00F73D6E" w:rsidP="00DA3BD8">
            <w:pPr>
              <w:pStyle w:val="NoSpacing"/>
              <w:numPr>
                <w:ilvl w:val="0"/>
                <w:numId w:val="17"/>
              </w:numPr>
              <w:tabs>
                <w:tab w:val="left" w:pos="-2127"/>
              </w:tabs>
              <w:spacing w:line="276" w:lineRule="auto"/>
              <w:ind w:right="175"/>
              <w:rPr>
                <w:rFonts w:cs="Arial"/>
                <w:sz w:val="22"/>
                <w:szCs w:val="22"/>
                <w:lang w:eastAsia="en-US"/>
              </w:rPr>
            </w:pPr>
            <w:r w:rsidRPr="009617CF">
              <w:rPr>
                <w:rFonts w:cs="Arial"/>
                <w:sz w:val="22"/>
                <w:szCs w:val="22"/>
                <w:lang w:eastAsia="en-US"/>
              </w:rPr>
              <w:t>To ensure the NQSW receives their entitlement on ASYE, including a 90% caseload and 10% development time</w:t>
            </w:r>
          </w:p>
          <w:p w:rsidR="00F73D6E" w:rsidRPr="009617CF" w:rsidRDefault="00F73D6E" w:rsidP="00DA3BD8">
            <w:pPr>
              <w:pStyle w:val="NoSpacing"/>
              <w:numPr>
                <w:ilvl w:val="0"/>
                <w:numId w:val="17"/>
              </w:numPr>
              <w:tabs>
                <w:tab w:val="left" w:pos="-2127"/>
              </w:tabs>
              <w:spacing w:line="276" w:lineRule="auto"/>
              <w:ind w:right="175"/>
              <w:rPr>
                <w:rFonts w:cs="Arial"/>
                <w:sz w:val="22"/>
                <w:szCs w:val="22"/>
                <w:lang w:eastAsia="en-US"/>
              </w:rPr>
            </w:pPr>
            <w:r w:rsidRPr="009617CF">
              <w:rPr>
                <w:rFonts w:cs="Arial"/>
                <w:sz w:val="22"/>
                <w:szCs w:val="22"/>
                <w:lang w:eastAsia="en-US"/>
              </w:rPr>
              <w:t>Discuss the NQSW’s caseload with the Assessor, but have responsibility for work allocation</w:t>
            </w:r>
          </w:p>
          <w:p w:rsidR="00F73D6E" w:rsidRPr="009617CF" w:rsidRDefault="00F73D6E" w:rsidP="00DA3BD8">
            <w:pPr>
              <w:pStyle w:val="NoSpacing"/>
              <w:numPr>
                <w:ilvl w:val="0"/>
                <w:numId w:val="17"/>
              </w:numPr>
              <w:tabs>
                <w:tab w:val="left" w:pos="-2127"/>
              </w:tabs>
              <w:spacing w:line="276" w:lineRule="auto"/>
              <w:ind w:right="175"/>
              <w:rPr>
                <w:rFonts w:cs="Arial"/>
                <w:sz w:val="22"/>
                <w:szCs w:val="22"/>
                <w:lang w:eastAsia="en-US"/>
              </w:rPr>
            </w:pPr>
            <w:r w:rsidRPr="009617CF">
              <w:rPr>
                <w:rFonts w:cs="Arial"/>
                <w:sz w:val="22"/>
                <w:szCs w:val="22"/>
                <w:lang w:eastAsia="en-US"/>
              </w:rPr>
              <w:t>Have ultimate responsibility for the quality of the NQSW’s work and performance and retain responsibility for absence management</w:t>
            </w:r>
          </w:p>
          <w:p w:rsidR="00F73D6E" w:rsidRPr="009617CF" w:rsidRDefault="00F73D6E" w:rsidP="00DA3BD8">
            <w:pPr>
              <w:pStyle w:val="NoSpacing"/>
              <w:numPr>
                <w:ilvl w:val="0"/>
                <w:numId w:val="17"/>
              </w:numPr>
              <w:tabs>
                <w:tab w:val="left" w:pos="-2127"/>
              </w:tabs>
              <w:spacing w:line="276" w:lineRule="auto"/>
              <w:ind w:right="175"/>
              <w:rPr>
                <w:rFonts w:cs="Arial"/>
                <w:sz w:val="22"/>
                <w:szCs w:val="22"/>
                <w:lang w:eastAsia="en-US"/>
              </w:rPr>
            </w:pPr>
            <w:r w:rsidRPr="009617CF">
              <w:rPr>
                <w:rFonts w:cs="Arial"/>
                <w:sz w:val="22"/>
                <w:szCs w:val="22"/>
                <w:lang w:eastAsia="en-US"/>
              </w:rPr>
              <w:t>To facilitate the additional supervision afforded to the NQSW on ASYE</w:t>
            </w:r>
          </w:p>
          <w:p w:rsidR="00F73D6E" w:rsidRPr="009617CF" w:rsidRDefault="00F73D6E" w:rsidP="00DA3BD8">
            <w:pPr>
              <w:pStyle w:val="NoSpacing"/>
              <w:numPr>
                <w:ilvl w:val="0"/>
                <w:numId w:val="17"/>
              </w:numPr>
              <w:tabs>
                <w:tab w:val="left" w:pos="-2127"/>
              </w:tabs>
              <w:spacing w:line="276" w:lineRule="auto"/>
              <w:ind w:right="175"/>
              <w:rPr>
                <w:rFonts w:cs="Arial"/>
                <w:sz w:val="22"/>
                <w:szCs w:val="22"/>
                <w:lang w:eastAsia="en-US"/>
              </w:rPr>
            </w:pPr>
            <w:r w:rsidRPr="009617CF">
              <w:rPr>
                <w:rFonts w:cs="Arial"/>
                <w:sz w:val="22"/>
                <w:szCs w:val="22"/>
                <w:lang w:eastAsia="en-US"/>
              </w:rPr>
              <w:t>To facilitate the time and support for the ASYE Assessor to undertake the role adequately</w:t>
            </w:r>
          </w:p>
          <w:p w:rsidR="00F73D6E" w:rsidRPr="009617CF" w:rsidRDefault="00F73D6E" w:rsidP="00DA3BD8">
            <w:pPr>
              <w:pStyle w:val="NoSpacing"/>
              <w:numPr>
                <w:ilvl w:val="0"/>
                <w:numId w:val="17"/>
              </w:numPr>
              <w:tabs>
                <w:tab w:val="left" w:pos="-2127"/>
              </w:tabs>
              <w:spacing w:line="276" w:lineRule="auto"/>
              <w:ind w:right="175"/>
              <w:rPr>
                <w:rFonts w:cs="Arial"/>
                <w:sz w:val="22"/>
                <w:szCs w:val="22"/>
                <w:lang w:eastAsia="en-US"/>
              </w:rPr>
            </w:pPr>
            <w:r w:rsidRPr="009617CF">
              <w:rPr>
                <w:rFonts w:cs="Arial"/>
                <w:sz w:val="22"/>
                <w:szCs w:val="22"/>
                <w:lang w:eastAsia="en-US"/>
              </w:rPr>
              <w:t>To liaise with the ASYE Assessor and NQSW to keep abreast of progress by the NQSW</w:t>
            </w:r>
          </w:p>
          <w:p w:rsidR="00F73D6E" w:rsidRPr="009617CF" w:rsidRDefault="00F73D6E" w:rsidP="00DA3BD8">
            <w:pPr>
              <w:pStyle w:val="NoSpacing"/>
              <w:numPr>
                <w:ilvl w:val="0"/>
                <w:numId w:val="17"/>
              </w:numPr>
              <w:tabs>
                <w:tab w:val="left" w:pos="-2127"/>
              </w:tabs>
              <w:spacing w:line="276" w:lineRule="auto"/>
              <w:ind w:right="175"/>
              <w:rPr>
                <w:rFonts w:cs="Arial"/>
                <w:sz w:val="22"/>
                <w:szCs w:val="22"/>
                <w:lang w:eastAsia="en-US"/>
              </w:rPr>
            </w:pPr>
            <w:r w:rsidRPr="009617CF">
              <w:rPr>
                <w:rFonts w:cs="Arial"/>
                <w:sz w:val="22"/>
                <w:szCs w:val="22"/>
                <w:lang w:eastAsia="en-US"/>
              </w:rPr>
              <w:t>If not the assessor to attend at least the final assessment meeting with the NQSW, Assessor and Workforce team.</w:t>
            </w:r>
          </w:p>
          <w:p w:rsidR="00F73D6E" w:rsidRPr="009617CF" w:rsidRDefault="00F73D6E" w:rsidP="00DA3BD8">
            <w:pPr>
              <w:pStyle w:val="NoSpacing"/>
              <w:numPr>
                <w:ilvl w:val="0"/>
                <w:numId w:val="17"/>
              </w:numPr>
              <w:tabs>
                <w:tab w:val="left" w:pos="-2127"/>
              </w:tabs>
              <w:spacing w:line="276" w:lineRule="auto"/>
              <w:ind w:right="175"/>
              <w:rPr>
                <w:rFonts w:cs="Arial"/>
                <w:sz w:val="22"/>
                <w:szCs w:val="22"/>
                <w:lang w:eastAsia="en-US"/>
              </w:rPr>
            </w:pPr>
            <w:r w:rsidRPr="009617CF">
              <w:rPr>
                <w:rFonts w:cs="Arial"/>
                <w:sz w:val="22"/>
                <w:szCs w:val="22"/>
                <w:lang w:eastAsia="en-US"/>
              </w:rPr>
              <w:t>To facilitate and/or participate in any additional support that is required for a NQSW failing to make satisfactory progress</w:t>
            </w:r>
          </w:p>
          <w:p w:rsidR="00F73D6E" w:rsidRPr="006E3640" w:rsidRDefault="00F73D6E" w:rsidP="00DA3BD8">
            <w:pPr>
              <w:pStyle w:val="NoSpacing"/>
              <w:numPr>
                <w:ilvl w:val="0"/>
                <w:numId w:val="17"/>
              </w:numPr>
              <w:tabs>
                <w:tab w:val="left" w:pos="-2127"/>
              </w:tabs>
              <w:spacing w:line="276" w:lineRule="auto"/>
              <w:ind w:right="175"/>
              <w:rPr>
                <w:rFonts w:ascii="Verdana" w:hAnsi="Verdana"/>
                <w:sz w:val="22"/>
                <w:szCs w:val="22"/>
                <w:lang w:eastAsia="en-US"/>
              </w:rPr>
            </w:pPr>
            <w:r w:rsidRPr="009617CF">
              <w:rPr>
                <w:rFonts w:cs="Arial"/>
                <w:sz w:val="22"/>
                <w:szCs w:val="22"/>
                <w:lang w:eastAsia="en-US"/>
              </w:rPr>
              <w:t>To liaise with the Workforce Team as required.</w:t>
            </w:r>
          </w:p>
        </w:tc>
      </w:tr>
    </w:tbl>
    <w:p w:rsidR="00F73D6E" w:rsidRDefault="00F73D6E" w:rsidP="00F869E3">
      <w:pPr>
        <w:pStyle w:val="NoSpacing"/>
        <w:tabs>
          <w:tab w:val="left" w:pos="1809"/>
        </w:tabs>
        <w:ind w:left="-426"/>
        <w:rPr>
          <w:rFonts w:ascii="Verdana" w:hAnsi="Verdana"/>
          <w:szCs w:val="22"/>
        </w:rPr>
      </w:pPr>
    </w:p>
    <w:p w:rsidR="003535F8" w:rsidRDefault="003535F8" w:rsidP="00F869E3">
      <w:pPr>
        <w:pStyle w:val="NoSpacing"/>
        <w:tabs>
          <w:tab w:val="left" w:pos="1809"/>
        </w:tabs>
        <w:ind w:left="-426"/>
        <w:rPr>
          <w:rFonts w:ascii="Verdana" w:hAnsi="Verdana"/>
          <w:szCs w:val="22"/>
        </w:rPr>
      </w:pPr>
    </w:p>
    <w:p w:rsidR="003535F8" w:rsidRDefault="003535F8" w:rsidP="00F869E3">
      <w:pPr>
        <w:pStyle w:val="NoSpacing"/>
        <w:tabs>
          <w:tab w:val="left" w:pos="1809"/>
        </w:tabs>
        <w:ind w:left="-426"/>
        <w:rPr>
          <w:rFonts w:ascii="Verdana" w:hAnsi="Verdana"/>
          <w:szCs w:val="22"/>
        </w:rPr>
      </w:pPr>
    </w:p>
    <w:p w:rsidR="003535F8" w:rsidRDefault="003535F8" w:rsidP="00F869E3">
      <w:pPr>
        <w:pStyle w:val="NoSpacing"/>
        <w:tabs>
          <w:tab w:val="left" w:pos="1809"/>
        </w:tabs>
        <w:ind w:left="-426"/>
        <w:rPr>
          <w:rFonts w:ascii="Verdana" w:hAnsi="Verdana"/>
          <w:szCs w:val="22"/>
        </w:rPr>
      </w:pPr>
    </w:p>
    <w:p w:rsidR="003535F8" w:rsidRDefault="003535F8" w:rsidP="00F869E3">
      <w:pPr>
        <w:pStyle w:val="NoSpacing"/>
        <w:tabs>
          <w:tab w:val="left" w:pos="1809"/>
        </w:tabs>
        <w:ind w:left="-426"/>
        <w:rPr>
          <w:rFonts w:ascii="Verdana" w:hAnsi="Verdana"/>
          <w:szCs w:val="22"/>
        </w:rPr>
      </w:pPr>
    </w:p>
    <w:p w:rsidR="003535F8" w:rsidRPr="003C00B3" w:rsidRDefault="003535F8" w:rsidP="0050326A">
      <w:pPr>
        <w:pStyle w:val="NoSpacing"/>
        <w:tabs>
          <w:tab w:val="left" w:pos="1809"/>
        </w:tabs>
        <w:rPr>
          <w:rFonts w:ascii="Verdana" w:hAnsi="Verdana"/>
          <w:szCs w:val="22"/>
        </w:rPr>
      </w:pPr>
    </w:p>
    <w:tbl>
      <w:tblPr>
        <w:tblW w:w="9640" w:type="dxa"/>
        <w:tblInd w:w="-31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firstRow="1" w:lastRow="0" w:firstColumn="1" w:lastColumn="0" w:noHBand="0" w:noVBand="0"/>
      </w:tblPr>
      <w:tblGrid>
        <w:gridCol w:w="9640"/>
      </w:tblGrid>
      <w:tr w:rsidR="00F73D6E" w:rsidRPr="003C00B3">
        <w:tc>
          <w:tcPr>
            <w:tcW w:w="9640" w:type="dxa"/>
            <w:shd w:val="clear" w:color="auto" w:fill="C6D9F1"/>
          </w:tcPr>
          <w:p w:rsidR="00F73D6E" w:rsidRPr="006E3640" w:rsidRDefault="00F73D6E" w:rsidP="00F869E3">
            <w:pPr>
              <w:pStyle w:val="NoSpacing"/>
              <w:tabs>
                <w:tab w:val="left" w:pos="1809"/>
              </w:tabs>
              <w:ind w:right="175"/>
              <w:rPr>
                <w:rFonts w:ascii="Verdana" w:hAnsi="Verdana"/>
                <w:sz w:val="22"/>
                <w:szCs w:val="22"/>
                <w:lang w:eastAsia="en-US"/>
              </w:rPr>
            </w:pPr>
          </w:p>
          <w:p w:rsidR="00F73D6E" w:rsidRPr="009617CF" w:rsidRDefault="00F73D6E" w:rsidP="00F869E3">
            <w:pPr>
              <w:pStyle w:val="NoSpacing"/>
              <w:tabs>
                <w:tab w:val="left" w:pos="1809"/>
              </w:tabs>
              <w:ind w:right="175"/>
              <w:rPr>
                <w:rFonts w:cs="Arial"/>
                <w:b/>
                <w:sz w:val="22"/>
                <w:szCs w:val="22"/>
                <w:u w:val="single"/>
                <w:lang w:eastAsia="en-US"/>
              </w:rPr>
            </w:pPr>
            <w:r w:rsidRPr="009617CF">
              <w:rPr>
                <w:rFonts w:cs="Arial"/>
                <w:b/>
                <w:sz w:val="22"/>
                <w:szCs w:val="22"/>
                <w:u w:val="single"/>
                <w:lang w:eastAsia="en-US"/>
              </w:rPr>
              <w:t xml:space="preserve">Adults/Children’s </w:t>
            </w:r>
            <w:r w:rsidR="00397C22" w:rsidRPr="009617CF">
              <w:rPr>
                <w:rFonts w:cs="Arial"/>
                <w:b/>
                <w:sz w:val="22"/>
                <w:szCs w:val="22"/>
                <w:u w:val="single"/>
                <w:lang w:eastAsia="en-US"/>
              </w:rPr>
              <w:t>ASYE Lead</w:t>
            </w:r>
          </w:p>
          <w:p w:rsidR="00397C22" w:rsidRPr="009617CF" w:rsidRDefault="00397C22" w:rsidP="00F869E3">
            <w:pPr>
              <w:pStyle w:val="NoSpacing"/>
              <w:tabs>
                <w:tab w:val="left" w:pos="1809"/>
              </w:tabs>
              <w:ind w:right="175"/>
              <w:rPr>
                <w:rFonts w:cs="Arial"/>
                <w:sz w:val="22"/>
                <w:szCs w:val="22"/>
                <w:lang w:eastAsia="en-US"/>
              </w:rPr>
            </w:pPr>
          </w:p>
          <w:p w:rsidR="00F73D6E" w:rsidRPr="009617CF" w:rsidRDefault="00F73D6E" w:rsidP="00DA3BD8">
            <w:pPr>
              <w:pStyle w:val="NoSpacing"/>
              <w:numPr>
                <w:ilvl w:val="0"/>
                <w:numId w:val="18"/>
              </w:numPr>
              <w:tabs>
                <w:tab w:val="left" w:pos="-2127"/>
              </w:tabs>
              <w:spacing w:line="276" w:lineRule="auto"/>
              <w:ind w:right="175"/>
              <w:rPr>
                <w:rFonts w:cs="Arial"/>
                <w:sz w:val="22"/>
                <w:szCs w:val="22"/>
                <w:lang w:eastAsia="en-US"/>
              </w:rPr>
            </w:pPr>
            <w:r w:rsidRPr="009617CF">
              <w:rPr>
                <w:rFonts w:cs="Arial"/>
                <w:sz w:val="22"/>
                <w:szCs w:val="22"/>
                <w:lang w:eastAsia="en-US"/>
              </w:rPr>
              <w:t>To provide quality assurance of the ASYE assessment process by supporting all parties involved.</w:t>
            </w:r>
          </w:p>
          <w:p w:rsidR="00F73D6E" w:rsidRPr="009617CF" w:rsidRDefault="00F73D6E" w:rsidP="00DA3BD8">
            <w:pPr>
              <w:pStyle w:val="NoSpacing"/>
              <w:numPr>
                <w:ilvl w:val="0"/>
                <w:numId w:val="18"/>
              </w:numPr>
              <w:tabs>
                <w:tab w:val="left" w:pos="-2127"/>
              </w:tabs>
              <w:spacing w:line="276" w:lineRule="auto"/>
              <w:ind w:right="175"/>
              <w:rPr>
                <w:rFonts w:cs="Arial"/>
                <w:sz w:val="22"/>
                <w:szCs w:val="22"/>
                <w:lang w:eastAsia="en-US"/>
              </w:rPr>
            </w:pPr>
            <w:r w:rsidRPr="009617CF">
              <w:rPr>
                <w:rFonts w:cs="Arial"/>
                <w:sz w:val="22"/>
                <w:szCs w:val="22"/>
                <w:lang w:eastAsia="en-US"/>
              </w:rPr>
              <w:t xml:space="preserve">To offer critical reflection groups. </w:t>
            </w:r>
          </w:p>
          <w:p w:rsidR="00F73D6E" w:rsidRPr="009617CF" w:rsidRDefault="00F73D6E" w:rsidP="00DA3BD8">
            <w:pPr>
              <w:pStyle w:val="NoSpacing"/>
              <w:numPr>
                <w:ilvl w:val="0"/>
                <w:numId w:val="18"/>
              </w:numPr>
              <w:tabs>
                <w:tab w:val="left" w:pos="-2127"/>
              </w:tabs>
              <w:spacing w:line="276" w:lineRule="auto"/>
              <w:ind w:right="175"/>
              <w:rPr>
                <w:rFonts w:cs="Arial"/>
                <w:sz w:val="22"/>
                <w:szCs w:val="22"/>
                <w:lang w:eastAsia="en-US"/>
              </w:rPr>
            </w:pPr>
            <w:r w:rsidRPr="009617CF">
              <w:rPr>
                <w:rFonts w:cs="Arial"/>
                <w:sz w:val="22"/>
                <w:szCs w:val="22"/>
                <w:lang w:eastAsia="en-US"/>
              </w:rPr>
              <w:t>To attend assessment/review meetings with the NQSW, Assessor and/or Team Manager as and when appropriate.</w:t>
            </w:r>
          </w:p>
          <w:p w:rsidR="00F73D6E" w:rsidRPr="009617CF" w:rsidRDefault="00F73D6E" w:rsidP="00DA3BD8">
            <w:pPr>
              <w:pStyle w:val="NoSpacing"/>
              <w:numPr>
                <w:ilvl w:val="0"/>
                <w:numId w:val="18"/>
              </w:numPr>
              <w:tabs>
                <w:tab w:val="left" w:pos="-2127"/>
              </w:tabs>
              <w:spacing w:line="276" w:lineRule="auto"/>
              <w:ind w:right="175"/>
              <w:rPr>
                <w:rFonts w:cs="Arial"/>
                <w:sz w:val="22"/>
                <w:szCs w:val="22"/>
                <w:lang w:eastAsia="en-US"/>
              </w:rPr>
            </w:pPr>
            <w:r w:rsidRPr="009617CF">
              <w:rPr>
                <w:rFonts w:cs="Arial"/>
                <w:sz w:val="22"/>
                <w:szCs w:val="22"/>
                <w:lang w:eastAsia="en-US"/>
              </w:rPr>
              <w:t>To ensure a Learning Agreement is signed with the NQSW at the beginning of ASYE</w:t>
            </w:r>
          </w:p>
          <w:p w:rsidR="00F73D6E" w:rsidRPr="009617CF" w:rsidRDefault="00F73D6E" w:rsidP="00DA3BD8">
            <w:pPr>
              <w:pStyle w:val="NoSpacing"/>
              <w:numPr>
                <w:ilvl w:val="0"/>
                <w:numId w:val="18"/>
              </w:numPr>
              <w:tabs>
                <w:tab w:val="left" w:pos="-2127"/>
              </w:tabs>
              <w:spacing w:line="276" w:lineRule="auto"/>
              <w:ind w:right="175"/>
              <w:rPr>
                <w:rFonts w:cs="Arial"/>
                <w:sz w:val="22"/>
                <w:szCs w:val="22"/>
                <w:lang w:eastAsia="en-US"/>
              </w:rPr>
            </w:pPr>
            <w:r w:rsidRPr="009617CF">
              <w:rPr>
                <w:rFonts w:cs="Arial"/>
                <w:sz w:val="22"/>
                <w:szCs w:val="22"/>
                <w:lang w:eastAsia="en-US"/>
              </w:rPr>
              <w:t>To ensure a Professional Development Plan is in place for the NWSQ at the beginning of ASYE</w:t>
            </w:r>
          </w:p>
          <w:p w:rsidR="00F73D6E" w:rsidRPr="009617CF" w:rsidRDefault="00F73D6E" w:rsidP="00DA3BD8">
            <w:pPr>
              <w:pStyle w:val="NoSpacing"/>
              <w:numPr>
                <w:ilvl w:val="0"/>
                <w:numId w:val="18"/>
              </w:numPr>
              <w:tabs>
                <w:tab w:val="left" w:pos="-2127"/>
              </w:tabs>
              <w:spacing w:line="276" w:lineRule="auto"/>
              <w:ind w:right="175"/>
              <w:rPr>
                <w:rFonts w:cs="Arial"/>
                <w:sz w:val="22"/>
                <w:szCs w:val="22"/>
                <w:lang w:eastAsia="en-US"/>
              </w:rPr>
            </w:pPr>
            <w:r w:rsidRPr="009617CF">
              <w:rPr>
                <w:rFonts w:cs="Arial"/>
                <w:sz w:val="22"/>
                <w:szCs w:val="22"/>
                <w:lang w:eastAsia="en-US"/>
              </w:rPr>
              <w:t>To undertake an interim review of the NQSW and offer additional support when progress is unsatisfactory and to participate, as required, in any appeal process that might occur in the event of failure of the ASYE</w:t>
            </w:r>
          </w:p>
          <w:p w:rsidR="00F73D6E" w:rsidRPr="009617CF" w:rsidRDefault="00F73D6E" w:rsidP="00DA3BD8">
            <w:pPr>
              <w:pStyle w:val="NoSpacing"/>
              <w:numPr>
                <w:ilvl w:val="0"/>
                <w:numId w:val="18"/>
              </w:numPr>
              <w:spacing w:line="276" w:lineRule="auto"/>
              <w:ind w:right="175"/>
              <w:jc w:val="both"/>
              <w:rPr>
                <w:rFonts w:cs="Arial"/>
                <w:sz w:val="22"/>
                <w:szCs w:val="22"/>
                <w:lang w:eastAsia="en-US"/>
              </w:rPr>
            </w:pPr>
            <w:r w:rsidRPr="009617CF">
              <w:rPr>
                <w:rFonts w:cs="Arial"/>
                <w:sz w:val="22"/>
                <w:szCs w:val="22"/>
                <w:lang w:eastAsia="en-US"/>
              </w:rPr>
              <w:t>To co-ordinate the establishment of a policy for ASYE and to ensure it is reviewed each year</w:t>
            </w:r>
          </w:p>
          <w:p w:rsidR="00F73D6E" w:rsidRPr="009617CF" w:rsidRDefault="00F73D6E" w:rsidP="00DA3BD8">
            <w:pPr>
              <w:pStyle w:val="NoSpacing"/>
              <w:numPr>
                <w:ilvl w:val="0"/>
                <w:numId w:val="18"/>
              </w:numPr>
              <w:spacing w:line="276" w:lineRule="auto"/>
              <w:ind w:right="175"/>
              <w:jc w:val="both"/>
              <w:rPr>
                <w:rFonts w:cs="Arial"/>
                <w:sz w:val="22"/>
                <w:szCs w:val="22"/>
                <w:lang w:eastAsia="en-US"/>
              </w:rPr>
            </w:pPr>
            <w:r w:rsidRPr="009617CF">
              <w:rPr>
                <w:rFonts w:cs="Arial"/>
                <w:sz w:val="22"/>
                <w:szCs w:val="22"/>
                <w:lang w:eastAsia="en-US"/>
              </w:rPr>
              <w:t>To provide supporting materials in the implementation, such as Handbook and Templates</w:t>
            </w:r>
          </w:p>
          <w:p w:rsidR="00F73D6E" w:rsidRPr="009617CF" w:rsidRDefault="00F73D6E" w:rsidP="00DA3BD8">
            <w:pPr>
              <w:pStyle w:val="NoSpacing"/>
              <w:numPr>
                <w:ilvl w:val="0"/>
                <w:numId w:val="18"/>
              </w:numPr>
              <w:spacing w:line="276" w:lineRule="auto"/>
              <w:ind w:right="175"/>
              <w:jc w:val="both"/>
              <w:rPr>
                <w:rFonts w:cs="Arial"/>
                <w:sz w:val="22"/>
                <w:szCs w:val="22"/>
                <w:lang w:eastAsia="en-US"/>
              </w:rPr>
            </w:pPr>
            <w:r w:rsidRPr="009617CF">
              <w:rPr>
                <w:rFonts w:cs="Arial"/>
                <w:sz w:val="22"/>
                <w:szCs w:val="22"/>
                <w:lang w:eastAsia="en-US"/>
              </w:rPr>
              <w:t>To liaise with employing teams and receive all registrations for ASYE</w:t>
            </w:r>
          </w:p>
          <w:p w:rsidR="00F73D6E" w:rsidRPr="009617CF" w:rsidRDefault="00F73D6E" w:rsidP="00DA3BD8">
            <w:pPr>
              <w:pStyle w:val="NoSpacing"/>
              <w:numPr>
                <w:ilvl w:val="0"/>
                <w:numId w:val="18"/>
              </w:numPr>
              <w:spacing w:line="276" w:lineRule="auto"/>
              <w:ind w:right="175"/>
              <w:jc w:val="both"/>
              <w:rPr>
                <w:rFonts w:cs="Arial"/>
                <w:sz w:val="22"/>
                <w:szCs w:val="22"/>
                <w:lang w:eastAsia="en-US"/>
              </w:rPr>
            </w:pPr>
            <w:r w:rsidRPr="009617CF">
              <w:rPr>
                <w:rFonts w:cs="Arial"/>
                <w:sz w:val="22"/>
                <w:szCs w:val="22"/>
                <w:lang w:eastAsia="en-US"/>
              </w:rPr>
              <w:t>To provide inductions for NQSWs, Assessors and Team Managers</w:t>
            </w:r>
          </w:p>
          <w:p w:rsidR="00F73D6E" w:rsidRPr="009617CF" w:rsidRDefault="00F73D6E" w:rsidP="00DA3BD8">
            <w:pPr>
              <w:pStyle w:val="NoSpacing"/>
              <w:numPr>
                <w:ilvl w:val="0"/>
                <w:numId w:val="18"/>
              </w:numPr>
              <w:spacing w:line="276" w:lineRule="auto"/>
              <w:ind w:right="175"/>
              <w:jc w:val="both"/>
              <w:rPr>
                <w:rFonts w:cs="Arial"/>
                <w:sz w:val="22"/>
                <w:szCs w:val="22"/>
                <w:lang w:eastAsia="en-US"/>
              </w:rPr>
            </w:pPr>
            <w:r w:rsidRPr="009617CF">
              <w:rPr>
                <w:rFonts w:cs="Arial"/>
                <w:sz w:val="22"/>
                <w:szCs w:val="22"/>
                <w:lang w:eastAsia="en-US"/>
              </w:rPr>
              <w:t>To provide training for ASYE Assessors</w:t>
            </w:r>
          </w:p>
          <w:p w:rsidR="00F73D6E" w:rsidRPr="009617CF" w:rsidRDefault="00F73D6E" w:rsidP="00DA3BD8">
            <w:pPr>
              <w:pStyle w:val="NoSpacing"/>
              <w:numPr>
                <w:ilvl w:val="0"/>
                <w:numId w:val="18"/>
              </w:numPr>
              <w:spacing w:line="276" w:lineRule="auto"/>
              <w:ind w:right="175"/>
              <w:jc w:val="both"/>
              <w:rPr>
                <w:rFonts w:cs="Arial"/>
                <w:sz w:val="22"/>
                <w:szCs w:val="22"/>
                <w:lang w:eastAsia="en-US"/>
              </w:rPr>
            </w:pPr>
            <w:r w:rsidRPr="009617CF">
              <w:rPr>
                <w:rFonts w:cs="Arial"/>
                <w:sz w:val="22"/>
                <w:szCs w:val="22"/>
                <w:lang w:eastAsia="en-US"/>
              </w:rPr>
              <w:t>To liaise with local and regional partners as appropriate</w:t>
            </w:r>
          </w:p>
          <w:p w:rsidR="00F73D6E" w:rsidRPr="006E3640" w:rsidRDefault="00F73D6E" w:rsidP="00DA3BD8">
            <w:pPr>
              <w:pStyle w:val="NoSpacing"/>
              <w:numPr>
                <w:ilvl w:val="0"/>
                <w:numId w:val="18"/>
              </w:numPr>
              <w:spacing w:line="276" w:lineRule="auto"/>
              <w:ind w:right="175"/>
              <w:jc w:val="both"/>
              <w:rPr>
                <w:rFonts w:ascii="Verdana" w:hAnsi="Verdana"/>
                <w:sz w:val="22"/>
                <w:szCs w:val="22"/>
                <w:lang w:eastAsia="en-US"/>
              </w:rPr>
            </w:pPr>
            <w:r w:rsidRPr="009617CF">
              <w:rPr>
                <w:rFonts w:cs="Arial"/>
                <w:sz w:val="22"/>
                <w:szCs w:val="22"/>
                <w:lang w:eastAsia="en-US"/>
              </w:rPr>
              <w:t>To forward details of NQSWs successfully completing ASYE to the College of Social Work for certification</w:t>
            </w:r>
          </w:p>
          <w:p w:rsidR="00F73D6E" w:rsidRPr="006E3640" w:rsidRDefault="00F73D6E" w:rsidP="00F869E3">
            <w:pPr>
              <w:pStyle w:val="NoSpacing"/>
              <w:tabs>
                <w:tab w:val="left" w:pos="-2127"/>
              </w:tabs>
              <w:spacing w:line="276" w:lineRule="auto"/>
              <w:ind w:left="360" w:right="175"/>
              <w:rPr>
                <w:rFonts w:ascii="Verdana" w:hAnsi="Verdana"/>
                <w:sz w:val="22"/>
                <w:szCs w:val="22"/>
                <w:lang w:eastAsia="en-US"/>
              </w:rPr>
            </w:pPr>
          </w:p>
          <w:p w:rsidR="00F73D6E" w:rsidRPr="006E3640" w:rsidRDefault="00F73D6E" w:rsidP="00F869E3">
            <w:pPr>
              <w:pStyle w:val="NoSpacing"/>
              <w:tabs>
                <w:tab w:val="left" w:pos="1809"/>
              </w:tabs>
              <w:ind w:right="175"/>
              <w:rPr>
                <w:rFonts w:ascii="Verdana" w:hAnsi="Verdana"/>
                <w:sz w:val="22"/>
                <w:szCs w:val="22"/>
                <w:lang w:eastAsia="en-US"/>
              </w:rPr>
            </w:pPr>
          </w:p>
        </w:tc>
      </w:tr>
    </w:tbl>
    <w:p w:rsidR="00D808E1" w:rsidRDefault="00D808E1" w:rsidP="00D808E1">
      <w:pPr>
        <w:pStyle w:val="NoSpacing"/>
        <w:tabs>
          <w:tab w:val="left" w:pos="1809"/>
        </w:tabs>
        <w:ind w:right="175"/>
        <w:rPr>
          <w:rFonts w:cs="Arial"/>
          <w:b/>
          <w:u w:val="single"/>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1E0" w:firstRow="1" w:lastRow="1" w:firstColumn="1" w:lastColumn="1" w:noHBand="0" w:noVBand="0"/>
      </w:tblPr>
      <w:tblGrid>
        <w:gridCol w:w="9242"/>
      </w:tblGrid>
      <w:tr w:rsidR="00D808E1" w:rsidRPr="00D07107" w:rsidTr="00D07107">
        <w:trPr>
          <w:trHeight w:val="12080"/>
        </w:trPr>
        <w:tc>
          <w:tcPr>
            <w:tcW w:w="9242" w:type="dxa"/>
            <w:shd w:val="clear" w:color="auto" w:fill="FFFF99"/>
          </w:tcPr>
          <w:p w:rsidR="00D808E1" w:rsidRPr="00D07107" w:rsidRDefault="00D808E1" w:rsidP="00D07107">
            <w:pPr>
              <w:pStyle w:val="NoSpacing"/>
              <w:tabs>
                <w:tab w:val="left" w:pos="1809"/>
              </w:tabs>
              <w:rPr>
                <w:rFonts w:cs="Arial"/>
                <w:b/>
                <w:u w:val="single"/>
                <w:lang w:eastAsia="en-US"/>
              </w:rPr>
            </w:pPr>
            <w:r w:rsidRPr="00D07107">
              <w:rPr>
                <w:rFonts w:cs="Arial"/>
                <w:b/>
                <w:u w:val="single"/>
                <w:lang w:eastAsia="en-US"/>
              </w:rPr>
              <w:lastRenderedPageBreak/>
              <w:t>Assessor</w:t>
            </w:r>
          </w:p>
          <w:p w:rsidR="009617CF" w:rsidRPr="00D07107" w:rsidRDefault="009617CF" w:rsidP="00D07107">
            <w:pPr>
              <w:pStyle w:val="NoSpacing"/>
              <w:tabs>
                <w:tab w:val="left" w:pos="1809"/>
              </w:tabs>
              <w:rPr>
                <w:rFonts w:cs="Arial"/>
                <w:b/>
                <w:u w:val="single"/>
                <w:lang w:eastAsia="en-US"/>
              </w:rPr>
            </w:pPr>
          </w:p>
          <w:p w:rsidR="00D808E1" w:rsidRPr="00D07107" w:rsidRDefault="00D808E1" w:rsidP="00D07107">
            <w:pPr>
              <w:pStyle w:val="NoSpacing"/>
              <w:numPr>
                <w:ilvl w:val="0"/>
                <w:numId w:val="33"/>
              </w:numPr>
              <w:tabs>
                <w:tab w:val="left" w:pos="1809"/>
              </w:tabs>
              <w:rPr>
                <w:rFonts w:cs="Arial"/>
                <w:lang w:eastAsia="en-US"/>
              </w:rPr>
            </w:pPr>
            <w:r w:rsidRPr="00D07107">
              <w:rPr>
                <w:rFonts w:cs="Arial"/>
                <w:lang w:eastAsia="en-US"/>
              </w:rPr>
              <w:t>All assessors will be experienced social workers with at least two years post qualifying experience.</w:t>
            </w:r>
          </w:p>
          <w:p w:rsidR="00D808E1" w:rsidRPr="00D07107" w:rsidRDefault="00D808E1" w:rsidP="00D07107">
            <w:pPr>
              <w:pStyle w:val="NoSpacing"/>
              <w:numPr>
                <w:ilvl w:val="0"/>
                <w:numId w:val="33"/>
              </w:numPr>
              <w:tabs>
                <w:tab w:val="left" w:pos="1809"/>
              </w:tabs>
              <w:rPr>
                <w:rFonts w:cs="Arial"/>
                <w:lang w:eastAsia="en-US"/>
              </w:rPr>
            </w:pPr>
            <w:r w:rsidRPr="00D07107">
              <w:rPr>
                <w:rFonts w:cs="Arial"/>
                <w:lang w:eastAsia="en-US"/>
              </w:rPr>
              <w:t>The overall role of the assessor is to assist the candidate in planning ways of gathering evidence and judge the evidence which NQSW’s present in order to demonstrate their competence.</w:t>
            </w:r>
          </w:p>
          <w:p w:rsidR="00D808E1" w:rsidRPr="00D07107" w:rsidRDefault="00D808E1" w:rsidP="00D07107">
            <w:pPr>
              <w:pStyle w:val="NoSpacing"/>
              <w:numPr>
                <w:ilvl w:val="0"/>
                <w:numId w:val="33"/>
              </w:numPr>
              <w:tabs>
                <w:tab w:val="left" w:pos="1809"/>
              </w:tabs>
              <w:rPr>
                <w:rFonts w:cs="Arial"/>
                <w:lang w:eastAsia="en-US"/>
              </w:rPr>
            </w:pPr>
            <w:r w:rsidRPr="00D07107">
              <w:rPr>
                <w:rFonts w:cs="Arial"/>
                <w:lang w:eastAsia="en-US"/>
              </w:rPr>
              <w:t>NQSW’s are consistent in performing tasks to the PCF requirements.</w:t>
            </w:r>
          </w:p>
          <w:p w:rsidR="00D808E1" w:rsidRPr="00D07107" w:rsidRDefault="00D808E1" w:rsidP="00D07107">
            <w:pPr>
              <w:pStyle w:val="NoSpacing"/>
              <w:numPr>
                <w:ilvl w:val="0"/>
                <w:numId w:val="33"/>
              </w:numPr>
              <w:tabs>
                <w:tab w:val="left" w:pos="1809"/>
              </w:tabs>
              <w:rPr>
                <w:rFonts w:cs="Arial"/>
                <w:lang w:eastAsia="en-US"/>
              </w:rPr>
            </w:pPr>
            <w:r w:rsidRPr="00D07107">
              <w:rPr>
                <w:rFonts w:cs="Arial"/>
                <w:lang w:eastAsia="en-US"/>
              </w:rPr>
              <w:t>NQSW’s must meet all of the requirements of each of the 9 Domains for which they are being assessed.</w:t>
            </w:r>
          </w:p>
          <w:p w:rsidR="00D808E1" w:rsidRPr="00D07107" w:rsidRDefault="00D808E1" w:rsidP="00D07107">
            <w:pPr>
              <w:pStyle w:val="NoSpacing"/>
              <w:numPr>
                <w:ilvl w:val="0"/>
                <w:numId w:val="33"/>
              </w:numPr>
              <w:tabs>
                <w:tab w:val="left" w:pos="1809"/>
              </w:tabs>
              <w:rPr>
                <w:rFonts w:cs="Arial"/>
                <w:lang w:eastAsia="en-US"/>
              </w:rPr>
            </w:pPr>
            <w:r w:rsidRPr="00D07107">
              <w:rPr>
                <w:rFonts w:cs="Arial"/>
                <w:lang w:eastAsia="en-US"/>
              </w:rPr>
              <w:t>Competency is achieved in a range of difference situations.</w:t>
            </w:r>
          </w:p>
          <w:p w:rsidR="00D808E1" w:rsidRPr="00D07107" w:rsidRDefault="00D808E1" w:rsidP="00D07107">
            <w:pPr>
              <w:pStyle w:val="NoSpacing"/>
              <w:numPr>
                <w:ilvl w:val="0"/>
                <w:numId w:val="33"/>
              </w:numPr>
              <w:tabs>
                <w:tab w:val="left" w:pos="1809"/>
              </w:tabs>
              <w:rPr>
                <w:rFonts w:cs="Arial"/>
                <w:lang w:eastAsia="en-US"/>
              </w:rPr>
            </w:pPr>
            <w:r w:rsidRPr="00D07107">
              <w:rPr>
                <w:rFonts w:cs="Arial"/>
                <w:lang w:eastAsia="en-US"/>
              </w:rPr>
              <w:t>NQSW’s should have good knowledge and understanding of the tasks they are being assessed on.</w:t>
            </w:r>
          </w:p>
          <w:p w:rsidR="00D808E1" w:rsidRPr="00D07107" w:rsidRDefault="00D808E1" w:rsidP="00D07107">
            <w:pPr>
              <w:pStyle w:val="NoSpacing"/>
              <w:numPr>
                <w:ilvl w:val="0"/>
                <w:numId w:val="33"/>
              </w:numPr>
              <w:tabs>
                <w:tab w:val="left" w:pos="1809"/>
              </w:tabs>
              <w:rPr>
                <w:rFonts w:cs="Arial"/>
                <w:lang w:eastAsia="en-US"/>
              </w:rPr>
            </w:pPr>
            <w:r w:rsidRPr="00D07107">
              <w:rPr>
                <w:rFonts w:cs="Arial"/>
                <w:lang w:eastAsia="en-US"/>
              </w:rPr>
              <w:t>At the first meeting plan holistically with NQSW, discuss all the NQSW’s needs, which will ensure completion of the ASYE scheme.  For example, discuss training needs.</w:t>
            </w:r>
          </w:p>
          <w:p w:rsidR="00D808E1" w:rsidRPr="00D07107" w:rsidRDefault="00D808E1" w:rsidP="00D07107">
            <w:pPr>
              <w:pStyle w:val="NoSpacing"/>
              <w:numPr>
                <w:ilvl w:val="0"/>
                <w:numId w:val="33"/>
              </w:numPr>
              <w:tabs>
                <w:tab w:val="left" w:pos="1809"/>
              </w:tabs>
              <w:rPr>
                <w:rFonts w:cs="Arial"/>
                <w:lang w:eastAsia="en-US"/>
              </w:rPr>
            </w:pPr>
            <w:r w:rsidRPr="00D07107">
              <w:rPr>
                <w:rFonts w:cs="Arial"/>
                <w:lang w:eastAsia="en-US"/>
              </w:rPr>
              <w:t>Discuss and agree a plan on how each Domain will be achieved.  Meet up with NQSW on a regular basis to assess their work, give feedback and review Learning and Evidence Log.</w:t>
            </w:r>
          </w:p>
          <w:p w:rsidR="00D808E1" w:rsidRPr="00D07107" w:rsidRDefault="00D808E1" w:rsidP="00D07107">
            <w:pPr>
              <w:pStyle w:val="NoSpacing"/>
              <w:numPr>
                <w:ilvl w:val="0"/>
                <w:numId w:val="33"/>
              </w:numPr>
              <w:tabs>
                <w:tab w:val="left" w:pos="1809"/>
              </w:tabs>
              <w:rPr>
                <w:rFonts w:cs="Arial"/>
                <w:lang w:eastAsia="en-US"/>
              </w:rPr>
            </w:pPr>
            <w:r w:rsidRPr="00D07107">
              <w:rPr>
                <w:rFonts w:cs="Arial"/>
                <w:lang w:eastAsia="en-US"/>
              </w:rPr>
              <w:t>Ensure all evidence is recorded on an ongoing basis.</w:t>
            </w:r>
          </w:p>
          <w:p w:rsidR="00D808E1" w:rsidRPr="00D07107" w:rsidRDefault="00D808E1" w:rsidP="00D07107">
            <w:pPr>
              <w:pStyle w:val="NoSpacing"/>
              <w:numPr>
                <w:ilvl w:val="0"/>
                <w:numId w:val="33"/>
              </w:numPr>
              <w:tabs>
                <w:tab w:val="left" w:pos="1809"/>
              </w:tabs>
              <w:rPr>
                <w:rFonts w:cs="Arial"/>
                <w:lang w:eastAsia="en-US"/>
              </w:rPr>
            </w:pPr>
            <w:r w:rsidRPr="00D07107">
              <w:rPr>
                <w:rFonts w:cs="Arial"/>
                <w:lang w:eastAsia="en-US"/>
              </w:rPr>
              <w:t>Ensure NQSW actively seeks out evidence from various sources.</w:t>
            </w:r>
          </w:p>
          <w:p w:rsidR="00D808E1" w:rsidRPr="00D07107" w:rsidRDefault="00D808E1" w:rsidP="00D07107">
            <w:pPr>
              <w:pStyle w:val="NoSpacing"/>
              <w:numPr>
                <w:ilvl w:val="0"/>
                <w:numId w:val="33"/>
              </w:numPr>
              <w:tabs>
                <w:tab w:val="left" w:pos="1809"/>
              </w:tabs>
              <w:rPr>
                <w:rFonts w:cs="Arial"/>
                <w:lang w:eastAsia="en-US"/>
              </w:rPr>
            </w:pPr>
            <w:r w:rsidRPr="00D07107">
              <w:rPr>
                <w:rFonts w:cs="Arial"/>
                <w:lang w:eastAsia="en-US"/>
              </w:rPr>
              <w:t>Undertake direct observations of NQSW and complete report.  Gather clients/service user feedback and consent.</w:t>
            </w:r>
          </w:p>
          <w:p w:rsidR="00D808E1" w:rsidRPr="00D07107" w:rsidRDefault="00D808E1" w:rsidP="00D07107">
            <w:pPr>
              <w:pStyle w:val="NoSpacing"/>
              <w:numPr>
                <w:ilvl w:val="0"/>
                <w:numId w:val="33"/>
              </w:numPr>
              <w:tabs>
                <w:tab w:val="left" w:pos="1809"/>
              </w:tabs>
              <w:rPr>
                <w:rFonts w:cs="Arial"/>
                <w:lang w:eastAsia="en-US"/>
              </w:rPr>
            </w:pPr>
            <w:r w:rsidRPr="00D07107">
              <w:rPr>
                <w:rFonts w:cs="Arial"/>
                <w:lang w:eastAsia="en-US"/>
              </w:rPr>
              <w:t xml:space="preserve">Check all documents in </w:t>
            </w:r>
            <w:r w:rsidR="008047F2" w:rsidRPr="00D07107">
              <w:rPr>
                <w:rFonts w:cs="Arial"/>
                <w:lang w:eastAsia="en-US"/>
              </w:rPr>
              <w:t>candidate’s</w:t>
            </w:r>
            <w:r w:rsidRPr="00D07107">
              <w:rPr>
                <w:rFonts w:cs="Arial"/>
                <w:lang w:eastAsia="en-US"/>
              </w:rPr>
              <w:t xml:space="preserve"> portfolio and meet the requirements of the ASYE scheme. </w:t>
            </w:r>
          </w:p>
          <w:p w:rsidR="00D808E1" w:rsidRPr="00D07107" w:rsidRDefault="00D808E1" w:rsidP="00D07107">
            <w:pPr>
              <w:pStyle w:val="NoSpacing"/>
              <w:numPr>
                <w:ilvl w:val="0"/>
                <w:numId w:val="33"/>
              </w:numPr>
              <w:tabs>
                <w:tab w:val="left" w:pos="1809"/>
              </w:tabs>
              <w:rPr>
                <w:rFonts w:cs="Arial"/>
                <w:lang w:eastAsia="en-US"/>
              </w:rPr>
            </w:pPr>
            <w:r w:rsidRPr="00D07107">
              <w:rPr>
                <w:rFonts w:cs="Arial"/>
                <w:lang w:eastAsia="en-US"/>
              </w:rPr>
              <w:t>Monitor progress of the NQSW and complete monitoring forms quarterly.</w:t>
            </w:r>
          </w:p>
          <w:p w:rsidR="00D808E1" w:rsidRPr="00D07107" w:rsidRDefault="00D808E1" w:rsidP="00D07107">
            <w:pPr>
              <w:pStyle w:val="NoSpacing"/>
              <w:numPr>
                <w:ilvl w:val="0"/>
                <w:numId w:val="33"/>
              </w:numPr>
              <w:tabs>
                <w:tab w:val="left" w:pos="1809"/>
              </w:tabs>
              <w:rPr>
                <w:rFonts w:cs="Arial"/>
                <w:lang w:eastAsia="en-US"/>
              </w:rPr>
            </w:pPr>
            <w:r w:rsidRPr="00D07107">
              <w:rPr>
                <w:rFonts w:cs="Arial"/>
                <w:lang w:eastAsia="en-US"/>
              </w:rPr>
              <w:t>Ensure that all relevant forms are completed on time.</w:t>
            </w:r>
          </w:p>
          <w:p w:rsidR="00D808E1" w:rsidRPr="00D07107" w:rsidRDefault="00D808E1" w:rsidP="00D07107">
            <w:pPr>
              <w:pStyle w:val="NoSpacing"/>
              <w:numPr>
                <w:ilvl w:val="0"/>
                <w:numId w:val="33"/>
              </w:numPr>
              <w:tabs>
                <w:tab w:val="left" w:pos="1809"/>
              </w:tabs>
              <w:rPr>
                <w:rFonts w:cs="Arial"/>
                <w:lang w:eastAsia="en-US"/>
              </w:rPr>
            </w:pPr>
            <w:r w:rsidRPr="00D07107">
              <w:rPr>
                <w:rFonts w:cs="Arial"/>
                <w:lang w:eastAsia="en-US"/>
              </w:rPr>
              <w:t>Check that all evidence in NQSW portfolio is signed and dated by both assessor and NQSW, this is to ensure authenticity.</w:t>
            </w:r>
          </w:p>
          <w:p w:rsidR="00D808E1" w:rsidRPr="00D07107" w:rsidRDefault="00D808E1" w:rsidP="00D07107">
            <w:pPr>
              <w:pStyle w:val="NoSpacing"/>
              <w:numPr>
                <w:ilvl w:val="0"/>
                <w:numId w:val="33"/>
              </w:numPr>
              <w:tabs>
                <w:tab w:val="left" w:pos="1809"/>
              </w:tabs>
              <w:rPr>
                <w:rFonts w:cs="Arial"/>
                <w:lang w:eastAsia="en-US"/>
              </w:rPr>
            </w:pPr>
            <w:r w:rsidRPr="00D07107">
              <w:rPr>
                <w:rFonts w:cs="Arial"/>
                <w:lang w:eastAsia="en-US"/>
              </w:rPr>
              <w:t>Liaise with Learning and Development Advisor on a regular basis to update on NQSW progress.</w:t>
            </w:r>
          </w:p>
          <w:p w:rsidR="00D808E1" w:rsidRPr="00D07107" w:rsidRDefault="00D808E1" w:rsidP="00D07107">
            <w:pPr>
              <w:pStyle w:val="NoSpacing"/>
              <w:numPr>
                <w:ilvl w:val="0"/>
                <w:numId w:val="33"/>
              </w:numPr>
              <w:tabs>
                <w:tab w:val="left" w:pos="1809"/>
              </w:tabs>
              <w:rPr>
                <w:rFonts w:cs="Arial"/>
                <w:lang w:eastAsia="en-US"/>
              </w:rPr>
            </w:pPr>
            <w:r w:rsidRPr="00D07107">
              <w:rPr>
                <w:rFonts w:cs="Arial"/>
                <w:lang w:eastAsia="en-US"/>
              </w:rPr>
              <w:t>Take positive steps to develop your own continuous professional development.</w:t>
            </w:r>
          </w:p>
          <w:p w:rsidR="00D808E1" w:rsidRPr="00D07107" w:rsidRDefault="00D808E1" w:rsidP="00D07107">
            <w:pPr>
              <w:pStyle w:val="NoSpacing"/>
              <w:numPr>
                <w:ilvl w:val="0"/>
                <w:numId w:val="33"/>
              </w:numPr>
              <w:tabs>
                <w:tab w:val="left" w:pos="1809"/>
              </w:tabs>
              <w:rPr>
                <w:rFonts w:cs="Arial"/>
                <w:lang w:eastAsia="en-US"/>
              </w:rPr>
            </w:pPr>
            <w:r w:rsidRPr="00D07107">
              <w:rPr>
                <w:rFonts w:cs="Arial"/>
                <w:lang w:eastAsia="en-US"/>
              </w:rPr>
              <w:t>You will need to be clear on the decision.  For example, you must record whether the NQSW has passed or failed.</w:t>
            </w:r>
          </w:p>
          <w:p w:rsidR="00D808E1" w:rsidRPr="00D07107" w:rsidRDefault="00D808E1" w:rsidP="00D07107">
            <w:pPr>
              <w:pStyle w:val="NoSpacing"/>
              <w:numPr>
                <w:ilvl w:val="0"/>
                <w:numId w:val="33"/>
              </w:numPr>
              <w:tabs>
                <w:tab w:val="left" w:pos="1809"/>
              </w:tabs>
              <w:rPr>
                <w:rFonts w:cs="Arial"/>
                <w:lang w:eastAsia="en-US"/>
              </w:rPr>
            </w:pPr>
            <w:r w:rsidRPr="00D07107">
              <w:rPr>
                <w:rFonts w:cs="Arial"/>
                <w:lang w:eastAsia="en-US"/>
              </w:rPr>
              <w:t>You will need to review your NQSW’s progress quarterly and plan for the future accordingly.</w:t>
            </w:r>
          </w:p>
          <w:p w:rsidR="00D808E1" w:rsidRPr="00D07107" w:rsidRDefault="00D808E1" w:rsidP="00D07107">
            <w:pPr>
              <w:pStyle w:val="NoSpacing"/>
              <w:numPr>
                <w:ilvl w:val="0"/>
                <w:numId w:val="33"/>
              </w:numPr>
              <w:tabs>
                <w:tab w:val="left" w:pos="1809"/>
              </w:tabs>
              <w:rPr>
                <w:rFonts w:cs="Arial"/>
                <w:lang w:eastAsia="en-US"/>
              </w:rPr>
            </w:pPr>
            <w:r w:rsidRPr="00D07107">
              <w:rPr>
                <w:rFonts w:cs="Arial"/>
                <w:lang w:eastAsia="en-US"/>
              </w:rPr>
              <w:t>It is important to discuss progress with NQSW and any concerns need to be taken forward through identified procedures and discussed with team manager.</w:t>
            </w:r>
          </w:p>
          <w:p w:rsidR="00D808E1" w:rsidRPr="00D07107" w:rsidRDefault="00D808E1" w:rsidP="00D07107">
            <w:pPr>
              <w:pStyle w:val="NoSpacing"/>
              <w:numPr>
                <w:ilvl w:val="0"/>
                <w:numId w:val="33"/>
              </w:numPr>
              <w:tabs>
                <w:tab w:val="left" w:pos="1809"/>
              </w:tabs>
              <w:rPr>
                <w:rFonts w:cs="Arial"/>
                <w:b/>
                <w:u w:val="single"/>
                <w:lang w:eastAsia="en-US"/>
              </w:rPr>
            </w:pPr>
            <w:r w:rsidRPr="00D07107">
              <w:rPr>
                <w:rFonts w:cs="Arial"/>
                <w:lang w:eastAsia="en-US"/>
              </w:rPr>
              <w:t>It is important that you keep yourself up to date with all information relating to the ASYE scheme.</w:t>
            </w:r>
          </w:p>
        </w:tc>
      </w:tr>
    </w:tbl>
    <w:p w:rsidR="00D808E1" w:rsidRDefault="00D808E1">
      <w:pPr>
        <w:rPr>
          <w:rFonts w:ascii="Verdana" w:hAnsi="Verdana"/>
        </w:rPr>
      </w:pPr>
    </w:p>
    <w:p w:rsidR="00D808E1" w:rsidRDefault="00D808E1">
      <w:pPr>
        <w:rPr>
          <w:rFonts w:ascii="Verdana" w:hAnsi="Verdana"/>
        </w:rPr>
      </w:pPr>
    </w:p>
    <w:p w:rsidR="00D808E1" w:rsidRDefault="00D808E1">
      <w:pPr>
        <w:rPr>
          <w:rFonts w:ascii="Verdana" w:hAnsi="Verdana"/>
        </w:rPr>
      </w:pPr>
    </w:p>
    <w:p w:rsidR="00F73D6E" w:rsidRPr="002915E6" w:rsidRDefault="00F73D6E" w:rsidP="002915E6">
      <w:pPr>
        <w:rPr>
          <w:rFonts w:ascii="Verdana" w:hAnsi="Verdana" w:cs="Arial"/>
          <w:b/>
          <w:sz w:val="16"/>
          <w:szCs w:val="16"/>
        </w:rPr>
      </w:pPr>
    </w:p>
    <w:p w:rsidR="00F73D6E" w:rsidRDefault="00F73D6E" w:rsidP="00015437">
      <w:pPr>
        <w:pStyle w:val="Heading1"/>
        <w:numPr>
          <w:ilvl w:val="0"/>
          <w:numId w:val="35"/>
        </w:numPr>
      </w:pPr>
      <w:bookmarkStart w:id="9" w:name="_Toc381017405"/>
      <w:r w:rsidRPr="00C32A3C">
        <w:lastRenderedPageBreak/>
        <w:t>ASYE Flowchart</w:t>
      </w:r>
      <w:bookmarkEnd w:id="9"/>
    </w:p>
    <w:p w:rsidR="00F73D6E" w:rsidRPr="003535F8" w:rsidRDefault="00F73D6E" w:rsidP="008047F2">
      <w:pPr>
        <w:pStyle w:val="Verdana1"/>
      </w:pPr>
      <w:r w:rsidRPr="003535F8">
        <w:t>This may</w:t>
      </w:r>
      <w:r w:rsidR="00837E43" w:rsidRPr="003535F8">
        <w:t xml:space="preserve"> or may not</w:t>
      </w:r>
      <w:r w:rsidRPr="003535F8">
        <w:t xml:space="preserve"> be applicable to you, check with your ASYE Lead</w:t>
      </w:r>
    </w:p>
    <w:p w:rsidR="00F73D6E" w:rsidRPr="006A73FF" w:rsidRDefault="00D52920" w:rsidP="00BE23C4">
      <w:pPr>
        <w:rPr>
          <w:rFonts w:ascii="Verdana" w:hAnsi="Verdana" w:cs="Arial"/>
          <w:b/>
          <w:sz w:val="32"/>
        </w:rPr>
      </w:pPr>
      <w:r>
        <w:rPr>
          <w:rFonts w:ascii="Verdana" w:hAnsi="Verdana" w:cs="Arial"/>
          <w:noProof/>
        </w:rPr>
        <w:drawing>
          <wp:inline distT="0" distB="0" distL="0" distR="0">
            <wp:extent cx="4762500" cy="8096250"/>
            <wp:effectExtent l="0" t="0" r="0" b="0"/>
            <wp:docPr id="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8096250"/>
                    </a:xfrm>
                    <a:prstGeom prst="rect">
                      <a:avLst/>
                    </a:prstGeom>
                    <a:noFill/>
                    <a:ln>
                      <a:noFill/>
                    </a:ln>
                  </pic:spPr>
                </pic:pic>
              </a:graphicData>
            </a:graphic>
          </wp:inline>
        </w:drawing>
      </w:r>
    </w:p>
    <w:p w:rsidR="00F73D6E" w:rsidRDefault="00F73D6E" w:rsidP="00015437">
      <w:pPr>
        <w:pStyle w:val="Heading1"/>
        <w:numPr>
          <w:ilvl w:val="0"/>
          <w:numId w:val="35"/>
        </w:numPr>
      </w:pPr>
      <w:bookmarkStart w:id="10" w:name="_Toc381017406"/>
      <w:r w:rsidRPr="004A2E10">
        <w:lastRenderedPageBreak/>
        <w:t>Monthly requirements/activities</w:t>
      </w:r>
      <w:bookmarkEnd w:id="10"/>
    </w:p>
    <w:p w:rsidR="00F73D6E" w:rsidRPr="006D29D6" w:rsidRDefault="00F73D6E" w:rsidP="008047F2">
      <w:pPr>
        <w:pStyle w:val="Verdana1"/>
      </w:pPr>
      <w:r w:rsidRPr="006D29D6">
        <w:t>This is an example</w:t>
      </w:r>
      <w:r>
        <w:t xml:space="preserve"> </w:t>
      </w:r>
      <w:r w:rsidR="00C573CE">
        <w:t xml:space="preserve">and not necessarily </w:t>
      </w:r>
      <w:r>
        <w:t>what will happen as part of your own programme</w:t>
      </w:r>
    </w:p>
    <w:tbl>
      <w:tblPr>
        <w:tblpPr w:leftFromText="180" w:rightFromText="180" w:vertAnchor="text" w:horzAnchor="margin" w:tblpXSpec="center" w:tblpY="109"/>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685"/>
        <w:gridCol w:w="2478"/>
        <w:gridCol w:w="2031"/>
      </w:tblGrid>
      <w:tr w:rsidR="00F73D6E" w:rsidRPr="006A73FF" w:rsidTr="009617CF">
        <w:tc>
          <w:tcPr>
            <w:tcW w:w="1526" w:type="dxa"/>
            <w:shd w:val="clear" w:color="auto" w:fill="7E6BC9"/>
          </w:tcPr>
          <w:p w:rsidR="00F73D6E" w:rsidRPr="006E3640" w:rsidRDefault="00F73D6E" w:rsidP="006E3640">
            <w:pPr>
              <w:autoSpaceDE w:val="0"/>
              <w:autoSpaceDN w:val="0"/>
              <w:adjustRightInd w:val="0"/>
              <w:jc w:val="center"/>
              <w:rPr>
                <w:rFonts w:ascii="Verdana" w:hAnsi="Verdana"/>
                <w:b/>
              </w:rPr>
            </w:pPr>
            <w:r w:rsidRPr="006E3640">
              <w:rPr>
                <w:rFonts w:ascii="Verdana" w:hAnsi="Verdana"/>
                <w:b/>
              </w:rPr>
              <w:t>Month</w:t>
            </w:r>
          </w:p>
          <w:p w:rsidR="00F73D6E" w:rsidRPr="006E3640" w:rsidRDefault="00F73D6E" w:rsidP="006E3640">
            <w:pPr>
              <w:autoSpaceDE w:val="0"/>
              <w:autoSpaceDN w:val="0"/>
              <w:adjustRightInd w:val="0"/>
              <w:jc w:val="center"/>
              <w:rPr>
                <w:rFonts w:ascii="Verdana" w:hAnsi="Verdana"/>
                <w:b/>
              </w:rPr>
            </w:pPr>
          </w:p>
        </w:tc>
        <w:tc>
          <w:tcPr>
            <w:tcW w:w="3685" w:type="dxa"/>
            <w:shd w:val="clear" w:color="auto" w:fill="7E6BC9"/>
          </w:tcPr>
          <w:p w:rsidR="00F73D6E" w:rsidRPr="006E3640" w:rsidRDefault="00F73D6E" w:rsidP="006E3640">
            <w:pPr>
              <w:autoSpaceDE w:val="0"/>
              <w:autoSpaceDN w:val="0"/>
              <w:adjustRightInd w:val="0"/>
              <w:jc w:val="center"/>
              <w:rPr>
                <w:rFonts w:ascii="Verdana" w:hAnsi="Verdana"/>
                <w:b/>
              </w:rPr>
            </w:pPr>
            <w:r w:rsidRPr="006E3640">
              <w:rPr>
                <w:rFonts w:ascii="Verdana" w:hAnsi="Verdana"/>
                <w:b/>
              </w:rPr>
              <w:t>NQSW Activity</w:t>
            </w:r>
          </w:p>
        </w:tc>
        <w:tc>
          <w:tcPr>
            <w:tcW w:w="2478" w:type="dxa"/>
            <w:shd w:val="clear" w:color="auto" w:fill="7E6BC9"/>
          </w:tcPr>
          <w:p w:rsidR="00F73D6E" w:rsidRPr="006E3640" w:rsidRDefault="00F73D6E" w:rsidP="006E3640">
            <w:pPr>
              <w:autoSpaceDE w:val="0"/>
              <w:autoSpaceDN w:val="0"/>
              <w:adjustRightInd w:val="0"/>
              <w:jc w:val="center"/>
              <w:rPr>
                <w:rFonts w:ascii="Verdana" w:hAnsi="Verdana"/>
                <w:b/>
              </w:rPr>
            </w:pPr>
            <w:r w:rsidRPr="006E3640">
              <w:rPr>
                <w:rFonts w:ascii="Verdana" w:hAnsi="Verdana"/>
                <w:b/>
              </w:rPr>
              <w:t>ASYE Assessor</w:t>
            </w:r>
          </w:p>
        </w:tc>
        <w:tc>
          <w:tcPr>
            <w:tcW w:w="2031" w:type="dxa"/>
            <w:shd w:val="clear" w:color="auto" w:fill="7E6BC9"/>
          </w:tcPr>
          <w:p w:rsidR="00F73D6E" w:rsidRPr="006E3640" w:rsidRDefault="00F73D6E" w:rsidP="006E3640">
            <w:pPr>
              <w:autoSpaceDE w:val="0"/>
              <w:autoSpaceDN w:val="0"/>
              <w:adjustRightInd w:val="0"/>
              <w:jc w:val="center"/>
              <w:rPr>
                <w:rFonts w:ascii="Verdana" w:hAnsi="Verdana"/>
                <w:b/>
              </w:rPr>
            </w:pPr>
            <w:r w:rsidRPr="006E3640">
              <w:rPr>
                <w:rFonts w:ascii="Verdana" w:hAnsi="Verdana"/>
                <w:b/>
              </w:rPr>
              <w:t>Periodical requirements</w:t>
            </w:r>
          </w:p>
        </w:tc>
      </w:tr>
      <w:tr w:rsidR="00F73D6E" w:rsidRPr="006A73FF" w:rsidTr="009617CF">
        <w:tc>
          <w:tcPr>
            <w:tcW w:w="1526" w:type="dxa"/>
          </w:tcPr>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Month 1</w:t>
            </w:r>
          </w:p>
          <w:p w:rsidR="00F73D6E" w:rsidRPr="006E3640" w:rsidRDefault="00F73D6E" w:rsidP="006E3640">
            <w:pPr>
              <w:autoSpaceDE w:val="0"/>
              <w:autoSpaceDN w:val="0"/>
              <w:adjustRightInd w:val="0"/>
              <w:rPr>
                <w:rFonts w:ascii="Verdana" w:hAnsi="Verdana"/>
                <w:sz w:val="20"/>
                <w:szCs w:val="20"/>
              </w:rPr>
            </w:pPr>
          </w:p>
          <w:p w:rsidR="00F73D6E" w:rsidRPr="006E3640" w:rsidRDefault="00F73D6E" w:rsidP="006E3640">
            <w:pPr>
              <w:autoSpaceDE w:val="0"/>
              <w:autoSpaceDN w:val="0"/>
              <w:adjustRightInd w:val="0"/>
              <w:rPr>
                <w:rFonts w:ascii="Verdana" w:hAnsi="Verdana"/>
                <w:sz w:val="20"/>
                <w:szCs w:val="20"/>
              </w:rPr>
            </w:pPr>
          </w:p>
        </w:tc>
        <w:tc>
          <w:tcPr>
            <w:tcW w:w="3685" w:type="dxa"/>
          </w:tcPr>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 xml:space="preserve">Critical Reflective Practice </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Core Skills Seminars</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Support Sessions</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Mentoring</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Action Learning</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Supervision</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Learning Log</w:t>
            </w:r>
          </w:p>
          <w:p w:rsidR="00F73D6E" w:rsidRPr="006E3640" w:rsidRDefault="00F73D6E" w:rsidP="006E3640">
            <w:pPr>
              <w:autoSpaceDE w:val="0"/>
              <w:autoSpaceDN w:val="0"/>
              <w:adjustRightInd w:val="0"/>
              <w:rPr>
                <w:rFonts w:ascii="Verdana" w:hAnsi="Verdana"/>
                <w:sz w:val="20"/>
                <w:szCs w:val="20"/>
              </w:rPr>
            </w:pP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Organisational Induction</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Induction to the programme including: learning agreement, supervision arrangements, targets and goals</w:t>
            </w:r>
          </w:p>
        </w:tc>
        <w:tc>
          <w:tcPr>
            <w:tcW w:w="2478" w:type="dxa"/>
          </w:tcPr>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Complete Learning Agreement, PDP and Supervision arrangements  with NQ</w:t>
            </w:r>
          </w:p>
          <w:p w:rsidR="00F73D6E" w:rsidRPr="006E3640" w:rsidRDefault="00F73D6E" w:rsidP="006E3640">
            <w:pPr>
              <w:autoSpaceDE w:val="0"/>
              <w:autoSpaceDN w:val="0"/>
              <w:adjustRightInd w:val="0"/>
              <w:rPr>
                <w:rFonts w:ascii="Verdana" w:hAnsi="Verdana"/>
                <w:sz w:val="20"/>
                <w:szCs w:val="20"/>
              </w:rPr>
            </w:pP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Feedback and sign off on Learning Logs</w:t>
            </w:r>
          </w:p>
          <w:p w:rsidR="00F73D6E" w:rsidRPr="006E3640" w:rsidRDefault="00F73D6E" w:rsidP="006E3640">
            <w:pPr>
              <w:autoSpaceDE w:val="0"/>
              <w:autoSpaceDN w:val="0"/>
              <w:adjustRightInd w:val="0"/>
              <w:rPr>
                <w:rFonts w:ascii="Verdana" w:hAnsi="Verdana"/>
                <w:sz w:val="20"/>
                <w:szCs w:val="20"/>
              </w:rPr>
            </w:pPr>
          </w:p>
          <w:p w:rsidR="00F73D6E" w:rsidRPr="006E3640" w:rsidRDefault="00F73D6E" w:rsidP="006E3640">
            <w:pPr>
              <w:autoSpaceDE w:val="0"/>
              <w:autoSpaceDN w:val="0"/>
              <w:adjustRightInd w:val="0"/>
              <w:rPr>
                <w:rFonts w:ascii="Verdana" w:hAnsi="Verdana"/>
                <w:sz w:val="20"/>
                <w:szCs w:val="20"/>
              </w:rPr>
            </w:pPr>
          </w:p>
          <w:p w:rsidR="00F73D6E" w:rsidRPr="006E3640" w:rsidRDefault="00F73D6E" w:rsidP="006E3640">
            <w:pPr>
              <w:autoSpaceDE w:val="0"/>
              <w:autoSpaceDN w:val="0"/>
              <w:adjustRightInd w:val="0"/>
              <w:rPr>
                <w:rFonts w:ascii="Verdana" w:hAnsi="Verdana"/>
                <w:sz w:val="20"/>
                <w:szCs w:val="20"/>
              </w:rPr>
            </w:pPr>
          </w:p>
        </w:tc>
        <w:tc>
          <w:tcPr>
            <w:tcW w:w="2031" w:type="dxa"/>
          </w:tcPr>
          <w:p w:rsidR="00F73D6E" w:rsidRPr="006E3640" w:rsidRDefault="00F73D6E" w:rsidP="006E3640">
            <w:pPr>
              <w:autoSpaceDE w:val="0"/>
              <w:autoSpaceDN w:val="0"/>
              <w:adjustRightInd w:val="0"/>
              <w:rPr>
                <w:rFonts w:ascii="Verdana" w:hAnsi="Verdana"/>
                <w:sz w:val="20"/>
                <w:szCs w:val="20"/>
              </w:rPr>
            </w:pPr>
          </w:p>
        </w:tc>
      </w:tr>
      <w:tr w:rsidR="00F73D6E" w:rsidRPr="006A73FF" w:rsidTr="009617CF">
        <w:tc>
          <w:tcPr>
            <w:tcW w:w="1526" w:type="dxa"/>
          </w:tcPr>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Month 2</w:t>
            </w:r>
          </w:p>
          <w:p w:rsidR="00F73D6E" w:rsidRPr="006E3640" w:rsidRDefault="00F73D6E" w:rsidP="006E3640">
            <w:pPr>
              <w:autoSpaceDE w:val="0"/>
              <w:autoSpaceDN w:val="0"/>
              <w:adjustRightInd w:val="0"/>
              <w:rPr>
                <w:rFonts w:ascii="Verdana" w:hAnsi="Verdana"/>
                <w:sz w:val="20"/>
                <w:szCs w:val="20"/>
              </w:rPr>
            </w:pPr>
          </w:p>
          <w:p w:rsidR="00F73D6E" w:rsidRPr="006E3640" w:rsidRDefault="00F73D6E" w:rsidP="006E3640">
            <w:pPr>
              <w:autoSpaceDE w:val="0"/>
              <w:autoSpaceDN w:val="0"/>
              <w:adjustRightInd w:val="0"/>
              <w:rPr>
                <w:rFonts w:ascii="Verdana" w:hAnsi="Verdana"/>
                <w:sz w:val="20"/>
                <w:szCs w:val="20"/>
              </w:rPr>
            </w:pPr>
          </w:p>
        </w:tc>
        <w:tc>
          <w:tcPr>
            <w:tcW w:w="3685" w:type="dxa"/>
          </w:tcPr>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 xml:space="preserve">Critical Reflective Practice </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Core Skills Seminars</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Support Sessions</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Mentoring</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Action Learning</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Supervision</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Learning Log</w:t>
            </w:r>
          </w:p>
          <w:p w:rsidR="00F73D6E" w:rsidRPr="006E3640" w:rsidRDefault="00F73D6E" w:rsidP="006E3640">
            <w:pPr>
              <w:autoSpaceDE w:val="0"/>
              <w:autoSpaceDN w:val="0"/>
              <w:adjustRightInd w:val="0"/>
              <w:rPr>
                <w:rFonts w:ascii="Verdana" w:hAnsi="Verdana"/>
                <w:sz w:val="20"/>
                <w:szCs w:val="20"/>
              </w:rPr>
            </w:pPr>
          </w:p>
        </w:tc>
        <w:tc>
          <w:tcPr>
            <w:tcW w:w="2478" w:type="dxa"/>
          </w:tcPr>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 xml:space="preserve">Sign off learning log in supervision discuss which </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Review Learning agreement</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PCF domains NQ is working on</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 xml:space="preserve">Help NQ to think about type of evidence that could be used. </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Review PDP</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Review PCF Record of Achievement</w:t>
            </w:r>
          </w:p>
        </w:tc>
        <w:tc>
          <w:tcPr>
            <w:tcW w:w="2031" w:type="dxa"/>
          </w:tcPr>
          <w:p w:rsidR="00F73D6E" w:rsidRPr="006E3640" w:rsidRDefault="00F73D6E" w:rsidP="006E3640">
            <w:pPr>
              <w:autoSpaceDE w:val="0"/>
              <w:autoSpaceDN w:val="0"/>
              <w:adjustRightInd w:val="0"/>
              <w:rPr>
                <w:rFonts w:ascii="Verdana" w:hAnsi="Verdana"/>
                <w:sz w:val="20"/>
                <w:szCs w:val="20"/>
              </w:rPr>
            </w:pPr>
          </w:p>
          <w:p w:rsidR="00F73D6E" w:rsidRPr="006E3640" w:rsidRDefault="00F73D6E" w:rsidP="006E3640">
            <w:pPr>
              <w:autoSpaceDE w:val="0"/>
              <w:autoSpaceDN w:val="0"/>
              <w:adjustRightInd w:val="0"/>
              <w:rPr>
                <w:rFonts w:ascii="Verdana" w:hAnsi="Verdana"/>
                <w:sz w:val="20"/>
                <w:szCs w:val="20"/>
              </w:rPr>
            </w:pPr>
          </w:p>
          <w:p w:rsidR="00F73D6E" w:rsidRPr="006E3640" w:rsidRDefault="00F73D6E" w:rsidP="006E3640">
            <w:pPr>
              <w:autoSpaceDE w:val="0"/>
              <w:autoSpaceDN w:val="0"/>
              <w:adjustRightInd w:val="0"/>
              <w:rPr>
                <w:rFonts w:ascii="Verdana" w:hAnsi="Verdana"/>
                <w:sz w:val="20"/>
                <w:szCs w:val="20"/>
              </w:rPr>
            </w:pPr>
          </w:p>
        </w:tc>
      </w:tr>
      <w:tr w:rsidR="00F73D6E" w:rsidRPr="006A73FF" w:rsidTr="009617CF">
        <w:tc>
          <w:tcPr>
            <w:tcW w:w="1526" w:type="dxa"/>
          </w:tcPr>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Month 3 &amp; 4</w:t>
            </w:r>
          </w:p>
          <w:p w:rsidR="00F73D6E" w:rsidRPr="006E3640" w:rsidRDefault="00F73D6E" w:rsidP="006E3640">
            <w:pPr>
              <w:autoSpaceDE w:val="0"/>
              <w:autoSpaceDN w:val="0"/>
              <w:adjustRightInd w:val="0"/>
              <w:rPr>
                <w:rFonts w:ascii="Verdana" w:hAnsi="Verdana"/>
                <w:sz w:val="20"/>
                <w:szCs w:val="20"/>
              </w:rPr>
            </w:pPr>
          </w:p>
          <w:p w:rsidR="00F73D6E" w:rsidRPr="006E3640" w:rsidRDefault="00F73D6E" w:rsidP="006E3640">
            <w:pPr>
              <w:autoSpaceDE w:val="0"/>
              <w:autoSpaceDN w:val="0"/>
              <w:adjustRightInd w:val="0"/>
              <w:rPr>
                <w:rFonts w:ascii="Verdana" w:hAnsi="Verdana"/>
                <w:sz w:val="20"/>
                <w:szCs w:val="20"/>
              </w:rPr>
            </w:pPr>
          </w:p>
        </w:tc>
        <w:tc>
          <w:tcPr>
            <w:tcW w:w="3685" w:type="dxa"/>
          </w:tcPr>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 xml:space="preserve">Critical Reflective Practice </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Core Skills Seminars</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Support Sessions</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Mentoring</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Action Learning</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Supervision</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Learning Log</w:t>
            </w:r>
          </w:p>
          <w:p w:rsidR="00F73D6E" w:rsidRPr="006E3640" w:rsidRDefault="00F73D6E" w:rsidP="006E3640">
            <w:pPr>
              <w:autoSpaceDE w:val="0"/>
              <w:autoSpaceDN w:val="0"/>
              <w:adjustRightInd w:val="0"/>
              <w:rPr>
                <w:rFonts w:ascii="Verdana" w:hAnsi="Verdana"/>
                <w:sz w:val="20"/>
                <w:szCs w:val="20"/>
              </w:rPr>
            </w:pP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Setting up 1</w:t>
            </w:r>
            <w:r w:rsidRPr="006E3640">
              <w:rPr>
                <w:rFonts w:ascii="Verdana" w:hAnsi="Verdana"/>
                <w:sz w:val="20"/>
                <w:szCs w:val="20"/>
                <w:vertAlign w:val="superscript"/>
              </w:rPr>
              <w:t>st</w:t>
            </w:r>
            <w:r w:rsidRPr="006E3640">
              <w:rPr>
                <w:rFonts w:ascii="Verdana" w:hAnsi="Verdana"/>
                <w:sz w:val="20"/>
                <w:szCs w:val="20"/>
              </w:rPr>
              <w:t xml:space="preserve"> Direct Observation</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 xml:space="preserve">Review and completer: PCF record of achievement and PDP </w:t>
            </w:r>
          </w:p>
          <w:p w:rsidR="00F73D6E" w:rsidRPr="006E3640" w:rsidRDefault="00F73D6E" w:rsidP="006E3640">
            <w:pPr>
              <w:autoSpaceDE w:val="0"/>
              <w:autoSpaceDN w:val="0"/>
              <w:adjustRightInd w:val="0"/>
              <w:rPr>
                <w:rFonts w:ascii="Verdana" w:hAnsi="Verdana"/>
                <w:sz w:val="20"/>
                <w:szCs w:val="20"/>
              </w:rPr>
            </w:pPr>
          </w:p>
        </w:tc>
        <w:tc>
          <w:tcPr>
            <w:tcW w:w="2478" w:type="dxa"/>
          </w:tcPr>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Complete 3 month review with NQ in supervision and set date for first observation of practice to be completed before month 5.</w:t>
            </w:r>
          </w:p>
          <w:p w:rsidR="00F73D6E" w:rsidRPr="006E3640" w:rsidRDefault="00F73D6E" w:rsidP="006E3640">
            <w:pPr>
              <w:autoSpaceDE w:val="0"/>
              <w:autoSpaceDN w:val="0"/>
              <w:adjustRightInd w:val="0"/>
              <w:rPr>
                <w:rFonts w:ascii="Verdana" w:hAnsi="Verdana"/>
                <w:sz w:val="20"/>
                <w:szCs w:val="20"/>
              </w:rPr>
            </w:pP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Prepare for 1</w:t>
            </w:r>
            <w:r w:rsidRPr="006E3640">
              <w:rPr>
                <w:rFonts w:ascii="Verdana" w:hAnsi="Verdana"/>
                <w:sz w:val="20"/>
                <w:szCs w:val="20"/>
                <w:vertAlign w:val="superscript"/>
              </w:rPr>
              <w:t>st</w:t>
            </w:r>
            <w:r w:rsidRPr="006E3640">
              <w:rPr>
                <w:rFonts w:ascii="Verdana" w:hAnsi="Verdana"/>
                <w:sz w:val="20"/>
                <w:szCs w:val="20"/>
              </w:rPr>
              <w:t xml:space="preserve"> Panel/Review </w:t>
            </w:r>
          </w:p>
        </w:tc>
        <w:tc>
          <w:tcPr>
            <w:tcW w:w="2031" w:type="dxa"/>
          </w:tcPr>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3 month review</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Service managers will attend if this is a panel and verify NQs work to date</w:t>
            </w:r>
          </w:p>
          <w:p w:rsidR="00F73D6E" w:rsidRPr="006E3640" w:rsidRDefault="00F73D6E" w:rsidP="006E3640">
            <w:pPr>
              <w:autoSpaceDE w:val="0"/>
              <w:autoSpaceDN w:val="0"/>
              <w:adjustRightInd w:val="0"/>
              <w:rPr>
                <w:rFonts w:ascii="Verdana" w:hAnsi="Verdana"/>
                <w:sz w:val="20"/>
                <w:szCs w:val="20"/>
              </w:rPr>
            </w:pPr>
          </w:p>
          <w:p w:rsidR="00F45373" w:rsidRPr="006E3640" w:rsidRDefault="00F45373" w:rsidP="00F45373">
            <w:pPr>
              <w:autoSpaceDE w:val="0"/>
              <w:autoSpaceDN w:val="0"/>
              <w:adjustRightInd w:val="0"/>
              <w:rPr>
                <w:rFonts w:ascii="Verdana" w:hAnsi="Verdana"/>
                <w:sz w:val="20"/>
                <w:szCs w:val="20"/>
              </w:rPr>
            </w:pPr>
            <w:r w:rsidRPr="006E3640">
              <w:rPr>
                <w:rFonts w:ascii="Verdana" w:hAnsi="Verdana"/>
                <w:sz w:val="20"/>
                <w:szCs w:val="20"/>
              </w:rPr>
              <w:t>Review Learning Agreement</w:t>
            </w:r>
          </w:p>
          <w:p w:rsidR="00F73D6E" w:rsidRPr="006E3640" w:rsidRDefault="00F73D6E" w:rsidP="006E3640">
            <w:pPr>
              <w:autoSpaceDE w:val="0"/>
              <w:autoSpaceDN w:val="0"/>
              <w:adjustRightInd w:val="0"/>
              <w:rPr>
                <w:rFonts w:ascii="Verdana" w:hAnsi="Verdana"/>
                <w:sz w:val="20"/>
                <w:szCs w:val="20"/>
              </w:rPr>
            </w:pPr>
          </w:p>
        </w:tc>
      </w:tr>
      <w:tr w:rsidR="00F73D6E" w:rsidRPr="006A73FF" w:rsidTr="009617CF">
        <w:tc>
          <w:tcPr>
            <w:tcW w:w="1526" w:type="dxa"/>
          </w:tcPr>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 xml:space="preserve">Month 5 </w:t>
            </w:r>
          </w:p>
          <w:p w:rsidR="00F73D6E" w:rsidRPr="006E3640" w:rsidRDefault="00F73D6E" w:rsidP="006E3640">
            <w:pPr>
              <w:autoSpaceDE w:val="0"/>
              <w:autoSpaceDN w:val="0"/>
              <w:adjustRightInd w:val="0"/>
              <w:rPr>
                <w:rFonts w:ascii="Verdana" w:hAnsi="Verdana"/>
                <w:sz w:val="20"/>
                <w:szCs w:val="20"/>
              </w:rPr>
            </w:pPr>
          </w:p>
          <w:p w:rsidR="00F73D6E" w:rsidRPr="006E3640" w:rsidRDefault="00F73D6E" w:rsidP="006E3640">
            <w:pPr>
              <w:autoSpaceDE w:val="0"/>
              <w:autoSpaceDN w:val="0"/>
              <w:adjustRightInd w:val="0"/>
              <w:rPr>
                <w:rFonts w:ascii="Verdana" w:hAnsi="Verdana"/>
                <w:sz w:val="20"/>
                <w:szCs w:val="20"/>
              </w:rPr>
            </w:pPr>
          </w:p>
        </w:tc>
        <w:tc>
          <w:tcPr>
            <w:tcW w:w="3685" w:type="dxa"/>
          </w:tcPr>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 xml:space="preserve">Critical Reflective Practice </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Core Skills Seminars</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Support Sessions</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Mentoring</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Action Learning</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Supervision</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Learning Log</w:t>
            </w:r>
          </w:p>
          <w:p w:rsidR="00F73D6E" w:rsidRPr="006E3640" w:rsidRDefault="00F73D6E" w:rsidP="006E3640">
            <w:pPr>
              <w:autoSpaceDE w:val="0"/>
              <w:autoSpaceDN w:val="0"/>
              <w:adjustRightInd w:val="0"/>
              <w:rPr>
                <w:rFonts w:ascii="Verdana" w:hAnsi="Verdana"/>
                <w:sz w:val="20"/>
                <w:szCs w:val="20"/>
              </w:rPr>
            </w:pPr>
          </w:p>
          <w:p w:rsidR="00F73D6E" w:rsidRPr="006E3640" w:rsidRDefault="00F73D6E" w:rsidP="006E3640">
            <w:pPr>
              <w:autoSpaceDE w:val="0"/>
              <w:autoSpaceDN w:val="0"/>
              <w:adjustRightInd w:val="0"/>
              <w:rPr>
                <w:rFonts w:ascii="Verdana" w:hAnsi="Verdana"/>
                <w:sz w:val="20"/>
                <w:szCs w:val="20"/>
              </w:rPr>
            </w:pPr>
          </w:p>
        </w:tc>
        <w:tc>
          <w:tcPr>
            <w:tcW w:w="2478" w:type="dxa"/>
          </w:tcPr>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Sign off learning log in supervision discuss which PCF domains NQ is working on.</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 xml:space="preserve">Help NQ to think about type of evidence that could be used. </w:t>
            </w:r>
          </w:p>
          <w:p w:rsidR="00F73D6E" w:rsidRPr="006E3640" w:rsidRDefault="00F73D6E" w:rsidP="006E3640">
            <w:pPr>
              <w:autoSpaceDE w:val="0"/>
              <w:autoSpaceDN w:val="0"/>
              <w:adjustRightInd w:val="0"/>
              <w:rPr>
                <w:rFonts w:ascii="Verdana" w:hAnsi="Verdana"/>
                <w:sz w:val="20"/>
                <w:szCs w:val="20"/>
              </w:rPr>
            </w:pP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lastRenderedPageBreak/>
              <w:t>Review PDP</w:t>
            </w:r>
          </w:p>
          <w:p w:rsidR="00F73D6E" w:rsidRPr="006E3640" w:rsidRDefault="00F73D6E" w:rsidP="006E3640">
            <w:pPr>
              <w:autoSpaceDE w:val="0"/>
              <w:autoSpaceDN w:val="0"/>
              <w:adjustRightInd w:val="0"/>
              <w:rPr>
                <w:rFonts w:ascii="Verdana" w:hAnsi="Verdana"/>
                <w:sz w:val="20"/>
                <w:szCs w:val="20"/>
              </w:rPr>
            </w:pP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Prepare for 6 month programme review/panel</w:t>
            </w:r>
          </w:p>
        </w:tc>
        <w:tc>
          <w:tcPr>
            <w:tcW w:w="2031" w:type="dxa"/>
          </w:tcPr>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lastRenderedPageBreak/>
              <w:t>Review Learning Agreement</w:t>
            </w:r>
          </w:p>
          <w:p w:rsidR="00F73D6E" w:rsidRPr="006E3640" w:rsidRDefault="00F73D6E" w:rsidP="006E3640">
            <w:pPr>
              <w:autoSpaceDE w:val="0"/>
              <w:autoSpaceDN w:val="0"/>
              <w:adjustRightInd w:val="0"/>
              <w:rPr>
                <w:rFonts w:ascii="Verdana" w:hAnsi="Verdana"/>
                <w:sz w:val="20"/>
                <w:szCs w:val="20"/>
              </w:rPr>
            </w:pP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Complete and sign off direct observation</w:t>
            </w:r>
          </w:p>
        </w:tc>
      </w:tr>
      <w:tr w:rsidR="00F73D6E" w:rsidRPr="006A73FF" w:rsidTr="009617CF">
        <w:tc>
          <w:tcPr>
            <w:tcW w:w="1526" w:type="dxa"/>
          </w:tcPr>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lastRenderedPageBreak/>
              <w:t>Month 6</w:t>
            </w:r>
          </w:p>
          <w:p w:rsidR="00F73D6E" w:rsidRPr="006E3640" w:rsidRDefault="00F73D6E" w:rsidP="006E3640">
            <w:pPr>
              <w:autoSpaceDE w:val="0"/>
              <w:autoSpaceDN w:val="0"/>
              <w:adjustRightInd w:val="0"/>
              <w:rPr>
                <w:rFonts w:ascii="Verdana" w:hAnsi="Verdana"/>
                <w:sz w:val="20"/>
                <w:szCs w:val="20"/>
              </w:rPr>
            </w:pPr>
          </w:p>
          <w:p w:rsidR="00F73D6E" w:rsidRPr="006E3640" w:rsidRDefault="00F73D6E" w:rsidP="006E3640">
            <w:pPr>
              <w:autoSpaceDE w:val="0"/>
              <w:autoSpaceDN w:val="0"/>
              <w:adjustRightInd w:val="0"/>
              <w:rPr>
                <w:rFonts w:ascii="Verdana" w:hAnsi="Verdana"/>
                <w:sz w:val="20"/>
                <w:szCs w:val="20"/>
              </w:rPr>
            </w:pPr>
          </w:p>
          <w:p w:rsidR="00F73D6E" w:rsidRPr="006E3640" w:rsidRDefault="00F73D6E" w:rsidP="006E3640">
            <w:pPr>
              <w:autoSpaceDE w:val="0"/>
              <w:autoSpaceDN w:val="0"/>
              <w:adjustRightInd w:val="0"/>
              <w:rPr>
                <w:rFonts w:ascii="Verdana" w:hAnsi="Verdana"/>
                <w:sz w:val="20"/>
                <w:szCs w:val="20"/>
              </w:rPr>
            </w:pPr>
          </w:p>
        </w:tc>
        <w:tc>
          <w:tcPr>
            <w:tcW w:w="3685" w:type="dxa"/>
          </w:tcPr>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 xml:space="preserve">Critical Reflective Practice </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Core Skills Seminars</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Support Sessions</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Mentoring</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Action Learning</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Supervision</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Learning Log</w:t>
            </w:r>
          </w:p>
          <w:p w:rsidR="00F73D6E" w:rsidRPr="006E3640" w:rsidRDefault="00F73D6E" w:rsidP="006E3640">
            <w:pPr>
              <w:autoSpaceDE w:val="0"/>
              <w:autoSpaceDN w:val="0"/>
              <w:adjustRightInd w:val="0"/>
              <w:rPr>
                <w:rFonts w:ascii="Verdana" w:hAnsi="Verdana"/>
                <w:sz w:val="20"/>
                <w:szCs w:val="20"/>
              </w:rPr>
            </w:pPr>
          </w:p>
        </w:tc>
        <w:tc>
          <w:tcPr>
            <w:tcW w:w="2478" w:type="dxa"/>
          </w:tcPr>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Sign off learning log in supervision discuss which PCF domains NQ is working on. Help NQ to think about type of evidence that could be used. Review PDP</w:t>
            </w:r>
          </w:p>
          <w:p w:rsidR="00F73D6E" w:rsidRPr="006E3640" w:rsidRDefault="00F73D6E" w:rsidP="006E3640">
            <w:pPr>
              <w:autoSpaceDE w:val="0"/>
              <w:autoSpaceDN w:val="0"/>
              <w:adjustRightInd w:val="0"/>
              <w:rPr>
                <w:rFonts w:ascii="Verdana" w:hAnsi="Verdana"/>
                <w:sz w:val="20"/>
                <w:szCs w:val="20"/>
              </w:rPr>
            </w:pPr>
          </w:p>
          <w:p w:rsidR="00F73D6E" w:rsidRPr="006E3640" w:rsidRDefault="00F73D6E" w:rsidP="006E3640">
            <w:pPr>
              <w:autoSpaceDE w:val="0"/>
              <w:autoSpaceDN w:val="0"/>
              <w:adjustRightInd w:val="0"/>
              <w:rPr>
                <w:rFonts w:ascii="Verdana" w:hAnsi="Verdana"/>
                <w:sz w:val="20"/>
                <w:szCs w:val="20"/>
              </w:rPr>
            </w:pPr>
          </w:p>
        </w:tc>
        <w:tc>
          <w:tcPr>
            <w:tcW w:w="2031" w:type="dxa"/>
          </w:tcPr>
          <w:p w:rsidR="00F73D6E" w:rsidRDefault="00F73D6E" w:rsidP="006E3640">
            <w:pPr>
              <w:autoSpaceDE w:val="0"/>
              <w:autoSpaceDN w:val="0"/>
              <w:adjustRightInd w:val="0"/>
              <w:rPr>
                <w:rFonts w:ascii="Verdana" w:hAnsi="Verdana"/>
                <w:sz w:val="20"/>
                <w:szCs w:val="20"/>
              </w:rPr>
            </w:pPr>
            <w:r w:rsidRPr="006E3640">
              <w:rPr>
                <w:rFonts w:ascii="Verdana" w:hAnsi="Verdana"/>
                <w:sz w:val="20"/>
                <w:szCs w:val="20"/>
              </w:rPr>
              <w:t>6</w:t>
            </w:r>
            <w:r w:rsidRPr="006E3640">
              <w:rPr>
                <w:rFonts w:ascii="Verdana" w:hAnsi="Verdana"/>
                <w:sz w:val="20"/>
                <w:szCs w:val="20"/>
                <w:vertAlign w:val="superscript"/>
              </w:rPr>
              <w:t>th</w:t>
            </w:r>
            <w:r w:rsidRPr="006E3640">
              <w:rPr>
                <w:rFonts w:ascii="Verdana" w:hAnsi="Verdana"/>
                <w:sz w:val="20"/>
                <w:szCs w:val="20"/>
              </w:rPr>
              <w:t xml:space="preserve"> Month review</w:t>
            </w:r>
          </w:p>
          <w:p w:rsidR="00F45373" w:rsidRDefault="00F45373" w:rsidP="006E3640">
            <w:pPr>
              <w:autoSpaceDE w:val="0"/>
              <w:autoSpaceDN w:val="0"/>
              <w:adjustRightInd w:val="0"/>
              <w:rPr>
                <w:rFonts w:ascii="Verdana" w:hAnsi="Verdana"/>
                <w:sz w:val="20"/>
                <w:szCs w:val="20"/>
              </w:rPr>
            </w:pPr>
          </w:p>
          <w:p w:rsidR="00F45373" w:rsidRPr="006E3640" w:rsidRDefault="00F45373" w:rsidP="00F45373">
            <w:pPr>
              <w:autoSpaceDE w:val="0"/>
              <w:autoSpaceDN w:val="0"/>
              <w:adjustRightInd w:val="0"/>
              <w:rPr>
                <w:rFonts w:ascii="Verdana" w:hAnsi="Verdana"/>
                <w:sz w:val="20"/>
                <w:szCs w:val="20"/>
              </w:rPr>
            </w:pPr>
            <w:r w:rsidRPr="006E3640">
              <w:rPr>
                <w:rFonts w:ascii="Verdana" w:hAnsi="Verdana"/>
                <w:sz w:val="20"/>
                <w:szCs w:val="20"/>
              </w:rPr>
              <w:t>Review Learning Agreement</w:t>
            </w:r>
          </w:p>
          <w:p w:rsidR="00F45373" w:rsidRPr="006E3640" w:rsidRDefault="00F45373" w:rsidP="006E3640">
            <w:pPr>
              <w:autoSpaceDE w:val="0"/>
              <w:autoSpaceDN w:val="0"/>
              <w:adjustRightInd w:val="0"/>
              <w:rPr>
                <w:rFonts w:ascii="Verdana" w:hAnsi="Verdana"/>
                <w:sz w:val="20"/>
                <w:szCs w:val="20"/>
              </w:rPr>
            </w:pPr>
          </w:p>
        </w:tc>
      </w:tr>
      <w:tr w:rsidR="00F73D6E" w:rsidRPr="006A73FF" w:rsidTr="009617CF">
        <w:tc>
          <w:tcPr>
            <w:tcW w:w="1526" w:type="dxa"/>
          </w:tcPr>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 xml:space="preserve">Month 7&amp;8 </w:t>
            </w:r>
          </w:p>
          <w:p w:rsidR="00F73D6E" w:rsidRPr="006E3640" w:rsidRDefault="00F73D6E" w:rsidP="006E3640">
            <w:pPr>
              <w:autoSpaceDE w:val="0"/>
              <w:autoSpaceDN w:val="0"/>
              <w:adjustRightInd w:val="0"/>
              <w:rPr>
                <w:rFonts w:ascii="Verdana" w:hAnsi="Verdana"/>
                <w:sz w:val="20"/>
                <w:szCs w:val="20"/>
              </w:rPr>
            </w:pPr>
          </w:p>
          <w:p w:rsidR="00F73D6E" w:rsidRPr="006E3640" w:rsidRDefault="00F73D6E" w:rsidP="006E3640">
            <w:pPr>
              <w:autoSpaceDE w:val="0"/>
              <w:autoSpaceDN w:val="0"/>
              <w:adjustRightInd w:val="0"/>
              <w:rPr>
                <w:rFonts w:ascii="Verdana" w:hAnsi="Verdana"/>
                <w:sz w:val="20"/>
                <w:szCs w:val="20"/>
              </w:rPr>
            </w:pPr>
          </w:p>
          <w:p w:rsidR="00F73D6E" w:rsidRPr="006E3640" w:rsidRDefault="00F73D6E" w:rsidP="006E3640">
            <w:pPr>
              <w:autoSpaceDE w:val="0"/>
              <w:autoSpaceDN w:val="0"/>
              <w:adjustRightInd w:val="0"/>
              <w:rPr>
                <w:rFonts w:ascii="Verdana" w:hAnsi="Verdana"/>
                <w:sz w:val="20"/>
                <w:szCs w:val="20"/>
              </w:rPr>
            </w:pPr>
          </w:p>
          <w:p w:rsidR="00F73D6E" w:rsidRPr="006E3640" w:rsidRDefault="00F73D6E" w:rsidP="006E3640">
            <w:pPr>
              <w:autoSpaceDE w:val="0"/>
              <w:autoSpaceDN w:val="0"/>
              <w:adjustRightInd w:val="0"/>
              <w:rPr>
                <w:rFonts w:ascii="Verdana" w:hAnsi="Verdana"/>
                <w:sz w:val="20"/>
                <w:szCs w:val="20"/>
              </w:rPr>
            </w:pPr>
          </w:p>
          <w:p w:rsidR="00F73D6E" w:rsidRPr="006E3640" w:rsidRDefault="00F73D6E" w:rsidP="006E3640">
            <w:pPr>
              <w:autoSpaceDE w:val="0"/>
              <w:autoSpaceDN w:val="0"/>
              <w:adjustRightInd w:val="0"/>
              <w:rPr>
                <w:rFonts w:ascii="Verdana" w:hAnsi="Verdana"/>
                <w:sz w:val="20"/>
                <w:szCs w:val="20"/>
              </w:rPr>
            </w:pPr>
          </w:p>
          <w:p w:rsidR="00F73D6E" w:rsidRPr="006E3640" w:rsidRDefault="00F73D6E" w:rsidP="006E3640">
            <w:pPr>
              <w:autoSpaceDE w:val="0"/>
              <w:autoSpaceDN w:val="0"/>
              <w:adjustRightInd w:val="0"/>
              <w:rPr>
                <w:rFonts w:ascii="Verdana" w:hAnsi="Verdana"/>
                <w:sz w:val="20"/>
                <w:szCs w:val="20"/>
              </w:rPr>
            </w:pPr>
          </w:p>
        </w:tc>
        <w:tc>
          <w:tcPr>
            <w:tcW w:w="3685" w:type="dxa"/>
          </w:tcPr>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 xml:space="preserve">Critical Reflective Practice </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Core Skills Seminars</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Support Sessions</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Mentoring</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Action Learning</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Supervision</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Learning Log</w:t>
            </w:r>
          </w:p>
          <w:p w:rsidR="00F73D6E" w:rsidRPr="006E3640" w:rsidRDefault="00F73D6E" w:rsidP="006E3640">
            <w:pPr>
              <w:autoSpaceDE w:val="0"/>
              <w:autoSpaceDN w:val="0"/>
              <w:adjustRightInd w:val="0"/>
              <w:rPr>
                <w:rFonts w:ascii="Verdana" w:hAnsi="Verdana"/>
                <w:sz w:val="20"/>
                <w:szCs w:val="20"/>
              </w:rPr>
            </w:pP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Setting up 2nd Direct Observation</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 xml:space="preserve">Review and completer: PCF record of achievement and PDP </w:t>
            </w:r>
          </w:p>
          <w:p w:rsidR="00F73D6E" w:rsidRPr="006E3640" w:rsidRDefault="00F73D6E" w:rsidP="006E3640">
            <w:pPr>
              <w:autoSpaceDE w:val="0"/>
              <w:autoSpaceDN w:val="0"/>
              <w:adjustRightInd w:val="0"/>
              <w:rPr>
                <w:rFonts w:ascii="Verdana" w:hAnsi="Verdana"/>
                <w:sz w:val="20"/>
                <w:szCs w:val="20"/>
              </w:rPr>
            </w:pPr>
          </w:p>
        </w:tc>
        <w:tc>
          <w:tcPr>
            <w:tcW w:w="2478" w:type="dxa"/>
          </w:tcPr>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Sign off learning log in supervision discuss which PCF domains NQ is working on.</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Help NQ to think about type of evidence that could be used. Review PDP</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Set date or 2</w:t>
            </w:r>
            <w:r w:rsidRPr="006E3640">
              <w:rPr>
                <w:rFonts w:ascii="Verdana" w:hAnsi="Verdana"/>
                <w:sz w:val="20"/>
                <w:szCs w:val="20"/>
                <w:vertAlign w:val="superscript"/>
              </w:rPr>
              <w:t>nd</w:t>
            </w:r>
            <w:r w:rsidRPr="006E3640">
              <w:rPr>
                <w:rFonts w:ascii="Verdana" w:hAnsi="Verdana"/>
                <w:sz w:val="20"/>
                <w:szCs w:val="20"/>
              </w:rPr>
              <w:t xml:space="preserve"> Observation to be completed before final Panel.</w:t>
            </w:r>
          </w:p>
          <w:p w:rsidR="00F73D6E" w:rsidRPr="006E3640" w:rsidRDefault="00F73D6E" w:rsidP="006E3640">
            <w:pPr>
              <w:autoSpaceDE w:val="0"/>
              <w:autoSpaceDN w:val="0"/>
              <w:adjustRightInd w:val="0"/>
              <w:rPr>
                <w:rFonts w:ascii="Verdana" w:hAnsi="Verdana"/>
                <w:sz w:val="20"/>
                <w:szCs w:val="20"/>
              </w:rPr>
            </w:pPr>
          </w:p>
          <w:p w:rsidR="00F73D6E" w:rsidRPr="006E3640" w:rsidRDefault="00F73D6E" w:rsidP="006E3640">
            <w:pPr>
              <w:autoSpaceDE w:val="0"/>
              <w:autoSpaceDN w:val="0"/>
              <w:adjustRightInd w:val="0"/>
              <w:rPr>
                <w:rFonts w:ascii="Verdana" w:hAnsi="Verdana"/>
                <w:sz w:val="20"/>
                <w:szCs w:val="20"/>
              </w:rPr>
            </w:pP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Prepare for 1st Panel/Review</w:t>
            </w:r>
          </w:p>
        </w:tc>
        <w:tc>
          <w:tcPr>
            <w:tcW w:w="2031" w:type="dxa"/>
          </w:tcPr>
          <w:p w:rsidR="00F73D6E" w:rsidRPr="006E3640" w:rsidRDefault="00F73D6E" w:rsidP="006E3640">
            <w:pPr>
              <w:autoSpaceDE w:val="0"/>
              <w:autoSpaceDN w:val="0"/>
              <w:adjustRightInd w:val="0"/>
              <w:rPr>
                <w:rFonts w:ascii="Verdana" w:hAnsi="Verdana"/>
                <w:sz w:val="20"/>
                <w:szCs w:val="20"/>
              </w:rPr>
            </w:pPr>
          </w:p>
        </w:tc>
      </w:tr>
      <w:tr w:rsidR="00F73D6E" w:rsidRPr="006A73FF" w:rsidTr="009617CF">
        <w:tc>
          <w:tcPr>
            <w:tcW w:w="1526" w:type="dxa"/>
          </w:tcPr>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 xml:space="preserve">Month 9 </w:t>
            </w:r>
          </w:p>
          <w:p w:rsidR="00F73D6E" w:rsidRPr="006E3640" w:rsidRDefault="00F73D6E" w:rsidP="006E3640">
            <w:pPr>
              <w:autoSpaceDE w:val="0"/>
              <w:autoSpaceDN w:val="0"/>
              <w:adjustRightInd w:val="0"/>
              <w:rPr>
                <w:rFonts w:ascii="Verdana" w:hAnsi="Verdana"/>
                <w:sz w:val="20"/>
                <w:szCs w:val="20"/>
              </w:rPr>
            </w:pPr>
          </w:p>
          <w:p w:rsidR="00F73D6E" w:rsidRPr="006E3640" w:rsidRDefault="00F73D6E" w:rsidP="006E3640">
            <w:pPr>
              <w:autoSpaceDE w:val="0"/>
              <w:autoSpaceDN w:val="0"/>
              <w:adjustRightInd w:val="0"/>
              <w:rPr>
                <w:rFonts w:ascii="Verdana" w:hAnsi="Verdana"/>
                <w:sz w:val="20"/>
                <w:szCs w:val="20"/>
              </w:rPr>
            </w:pPr>
          </w:p>
          <w:p w:rsidR="00F73D6E" w:rsidRPr="006E3640" w:rsidRDefault="00F73D6E" w:rsidP="006E3640">
            <w:pPr>
              <w:autoSpaceDE w:val="0"/>
              <w:autoSpaceDN w:val="0"/>
              <w:adjustRightInd w:val="0"/>
              <w:rPr>
                <w:rFonts w:ascii="Verdana" w:hAnsi="Verdana"/>
                <w:sz w:val="20"/>
                <w:szCs w:val="20"/>
              </w:rPr>
            </w:pPr>
          </w:p>
          <w:p w:rsidR="00F73D6E" w:rsidRPr="006E3640" w:rsidRDefault="00F73D6E" w:rsidP="006E3640">
            <w:pPr>
              <w:autoSpaceDE w:val="0"/>
              <w:autoSpaceDN w:val="0"/>
              <w:adjustRightInd w:val="0"/>
              <w:rPr>
                <w:rFonts w:ascii="Verdana" w:hAnsi="Verdana"/>
                <w:sz w:val="20"/>
                <w:szCs w:val="20"/>
              </w:rPr>
            </w:pPr>
          </w:p>
          <w:p w:rsidR="00F73D6E" w:rsidRPr="006E3640" w:rsidRDefault="00F73D6E" w:rsidP="006E3640">
            <w:pPr>
              <w:autoSpaceDE w:val="0"/>
              <w:autoSpaceDN w:val="0"/>
              <w:adjustRightInd w:val="0"/>
              <w:rPr>
                <w:rFonts w:ascii="Verdana" w:hAnsi="Verdana"/>
                <w:sz w:val="20"/>
                <w:szCs w:val="20"/>
              </w:rPr>
            </w:pPr>
          </w:p>
        </w:tc>
        <w:tc>
          <w:tcPr>
            <w:tcW w:w="3685" w:type="dxa"/>
          </w:tcPr>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 xml:space="preserve">Critical Reflective Practice </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Core Skills Seminars</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Support Sessions</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Mentoring</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Action Learning</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Supervision</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Learning Log</w:t>
            </w:r>
          </w:p>
          <w:p w:rsidR="00F73D6E" w:rsidRPr="006E3640" w:rsidRDefault="00F73D6E" w:rsidP="006E3640">
            <w:pPr>
              <w:autoSpaceDE w:val="0"/>
              <w:autoSpaceDN w:val="0"/>
              <w:adjustRightInd w:val="0"/>
              <w:rPr>
                <w:rFonts w:ascii="Verdana" w:hAnsi="Verdana"/>
                <w:color w:val="000000"/>
                <w:sz w:val="20"/>
                <w:szCs w:val="20"/>
              </w:rPr>
            </w:pPr>
          </w:p>
          <w:p w:rsidR="00F73D6E" w:rsidRPr="006E3640" w:rsidRDefault="00F73D6E" w:rsidP="006E3640">
            <w:pPr>
              <w:autoSpaceDE w:val="0"/>
              <w:autoSpaceDN w:val="0"/>
              <w:adjustRightInd w:val="0"/>
              <w:rPr>
                <w:rFonts w:ascii="Verdana" w:hAnsi="Verdana"/>
                <w:sz w:val="20"/>
                <w:szCs w:val="20"/>
              </w:rPr>
            </w:pPr>
            <w:r w:rsidRPr="006E3640">
              <w:rPr>
                <w:rFonts w:ascii="Verdana" w:hAnsi="Verdana"/>
                <w:color w:val="000000"/>
                <w:sz w:val="20"/>
                <w:szCs w:val="20"/>
              </w:rPr>
              <w:t>If needed, NQSW to submit a 500 word critical reflection report about their progress over the year, knowledge gained and areas of development ready for Panel/Review</w:t>
            </w:r>
          </w:p>
        </w:tc>
        <w:tc>
          <w:tcPr>
            <w:tcW w:w="2478" w:type="dxa"/>
          </w:tcPr>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Sign off learning log in supervision discuss which PCF domains NQ is working on.</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 xml:space="preserve">Help NQ to think about type of evidence that could be used. Review PDP </w:t>
            </w:r>
          </w:p>
          <w:p w:rsidR="00F73D6E" w:rsidRPr="006E3640" w:rsidRDefault="00F73D6E" w:rsidP="006E3640">
            <w:pPr>
              <w:autoSpaceDE w:val="0"/>
              <w:autoSpaceDN w:val="0"/>
              <w:adjustRightInd w:val="0"/>
              <w:rPr>
                <w:rFonts w:ascii="Verdana" w:hAnsi="Verdana"/>
                <w:sz w:val="20"/>
                <w:szCs w:val="20"/>
              </w:rPr>
            </w:pPr>
          </w:p>
          <w:p w:rsidR="00F73D6E" w:rsidRPr="006E3640" w:rsidRDefault="00F73D6E" w:rsidP="006E3640">
            <w:pPr>
              <w:autoSpaceDE w:val="0"/>
              <w:autoSpaceDN w:val="0"/>
              <w:adjustRightInd w:val="0"/>
              <w:rPr>
                <w:rFonts w:ascii="Verdana" w:hAnsi="Verdana"/>
                <w:sz w:val="20"/>
                <w:szCs w:val="20"/>
              </w:rPr>
            </w:pPr>
          </w:p>
        </w:tc>
        <w:tc>
          <w:tcPr>
            <w:tcW w:w="2031" w:type="dxa"/>
          </w:tcPr>
          <w:p w:rsidR="00F45373" w:rsidRPr="006E3640" w:rsidRDefault="00F45373" w:rsidP="00F45373">
            <w:pPr>
              <w:autoSpaceDE w:val="0"/>
              <w:autoSpaceDN w:val="0"/>
              <w:adjustRightInd w:val="0"/>
              <w:rPr>
                <w:rFonts w:ascii="Verdana" w:hAnsi="Verdana"/>
                <w:sz w:val="20"/>
                <w:szCs w:val="20"/>
              </w:rPr>
            </w:pPr>
            <w:r w:rsidRPr="006E3640">
              <w:rPr>
                <w:rFonts w:ascii="Verdana" w:hAnsi="Verdana"/>
                <w:sz w:val="20"/>
                <w:szCs w:val="20"/>
              </w:rPr>
              <w:t>Review Learning Agreement</w:t>
            </w:r>
          </w:p>
          <w:p w:rsidR="00F73D6E" w:rsidRPr="006E3640" w:rsidRDefault="00F73D6E" w:rsidP="006E3640">
            <w:pPr>
              <w:autoSpaceDE w:val="0"/>
              <w:autoSpaceDN w:val="0"/>
              <w:adjustRightInd w:val="0"/>
              <w:rPr>
                <w:rFonts w:ascii="Verdana" w:hAnsi="Verdana"/>
                <w:sz w:val="20"/>
                <w:szCs w:val="20"/>
              </w:rPr>
            </w:pPr>
          </w:p>
          <w:p w:rsidR="00F73D6E" w:rsidRPr="006E3640" w:rsidRDefault="00F73D6E" w:rsidP="006E3640">
            <w:pPr>
              <w:autoSpaceDE w:val="0"/>
              <w:autoSpaceDN w:val="0"/>
              <w:adjustRightInd w:val="0"/>
              <w:rPr>
                <w:rFonts w:ascii="Verdana" w:hAnsi="Verdana"/>
                <w:sz w:val="20"/>
                <w:szCs w:val="20"/>
              </w:rPr>
            </w:pPr>
          </w:p>
          <w:p w:rsidR="00F73D6E" w:rsidRPr="006E3640" w:rsidRDefault="00F73D6E" w:rsidP="006E3640">
            <w:pPr>
              <w:autoSpaceDE w:val="0"/>
              <w:autoSpaceDN w:val="0"/>
              <w:adjustRightInd w:val="0"/>
              <w:rPr>
                <w:rFonts w:ascii="Verdana" w:hAnsi="Verdana"/>
                <w:sz w:val="20"/>
                <w:szCs w:val="20"/>
              </w:rPr>
            </w:pPr>
          </w:p>
          <w:p w:rsidR="00F73D6E" w:rsidRPr="006E3640" w:rsidRDefault="00F73D6E" w:rsidP="006E3640">
            <w:pPr>
              <w:autoSpaceDE w:val="0"/>
              <w:autoSpaceDN w:val="0"/>
              <w:adjustRightInd w:val="0"/>
              <w:rPr>
                <w:rFonts w:ascii="Verdana" w:hAnsi="Verdana"/>
                <w:sz w:val="20"/>
                <w:szCs w:val="20"/>
              </w:rPr>
            </w:pPr>
          </w:p>
          <w:p w:rsidR="00F73D6E" w:rsidRPr="006E3640" w:rsidRDefault="00F73D6E" w:rsidP="006E3640">
            <w:pPr>
              <w:autoSpaceDE w:val="0"/>
              <w:autoSpaceDN w:val="0"/>
              <w:adjustRightInd w:val="0"/>
              <w:rPr>
                <w:rFonts w:ascii="Verdana" w:hAnsi="Verdana"/>
                <w:sz w:val="20"/>
                <w:szCs w:val="20"/>
              </w:rPr>
            </w:pPr>
          </w:p>
        </w:tc>
      </w:tr>
      <w:tr w:rsidR="00F73D6E" w:rsidRPr="006A73FF" w:rsidTr="009617CF">
        <w:tc>
          <w:tcPr>
            <w:tcW w:w="1526" w:type="dxa"/>
          </w:tcPr>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 xml:space="preserve">Month 10 </w:t>
            </w:r>
          </w:p>
          <w:p w:rsidR="00F73D6E" w:rsidRPr="006E3640" w:rsidRDefault="00F73D6E" w:rsidP="006E3640">
            <w:pPr>
              <w:autoSpaceDE w:val="0"/>
              <w:autoSpaceDN w:val="0"/>
              <w:adjustRightInd w:val="0"/>
              <w:rPr>
                <w:rFonts w:ascii="Verdana" w:hAnsi="Verdana"/>
                <w:sz w:val="20"/>
                <w:szCs w:val="20"/>
              </w:rPr>
            </w:pPr>
          </w:p>
          <w:p w:rsidR="00F73D6E" w:rsidRPr="006E3640" w:rsidRDefault="00F73D6E" w:rsidP="006E3640">
            <w:pPr>
              <w:autoSpaceDE w:val="0"/>
              <w:autoSpaceDN w:val="0"/>
              <w:adjustRightInd w:val="0"/>
              <w:rPr>
                <w:rFonts w:ascii="Verdana" w:hAnsi="Verdana"/>
                <w:sz w:val="20"/>
                <w:szCs w:val="20"/>
              </w:rPr>
            </w:pPr>
          </w:p>
        </w:tc>
        <w:tc>
          <w:tcPr>
            <w:tcW w:w="3685" w:type="dxa"/>
          </w:tcPr>
          <w:p w:rsidR="00F73D6E" w:rsidRPr="006E3640" w:rsidRDefault="00F73D6E" w:rsidP="006E3640">
            <w:pPr>
              <w:autoSpaceDE w:val="0"/>
              <w:autoSpaceDN w:val="0"/>
              <w:adjustRightInd w:val="0"/>
              <w:rPr>
                <w:rFonts w:ascii="Verdana" w:hAnsi="Verdana"/>
                <w:sz w:val="20"/>
                <w:szCs w:val="20"/>
              </w:rPr>
            </w:pP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 xml:space="preserve">Critical Reflective Practice </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Core Skills Seminars</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Support Sessions</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Mentoring</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Action Learning</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Supervision</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Learning Log</w:t>
            </w:r>
          </w:p>
          <w:p w:rsidR="00F73D6E" w:rsidRPr="006E3640" w:rsidRDefault="00F73D6E" w:rsidP="006E3640">
            <w:pPr>
              <w:autoSpaceDE w:val="0"/>
              <w:autoSpaceDN w:val="0"/>
              <w:adjustRightInd w:val="0"/>
              <w:rPr>
                <w:rFonts w:ascii="Verdana" w:hAnsi="Verdana"/>
                <w:sz w:val="20"/>
                <w:szCs w:val="20"/>
              </w:rPr>
            </w:pPr>
          </w:p>
        </w:tc>
        <w:tc>
          <w:tcPr>
            <w:tcW w:w="2478" w:type="dxa"/>
          </w:tcPr>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Sign off learning log in supervision discuss which PCF domains NQ is working on.</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Help NQ to think about type of evidence that could be used. Review PDP</w:t>
            </w:r>
          </w:p>
          <w:p w:rsidR="00F73D6E" w:rsidRPr="006E3640" w:rsidRDefault="00F73D6E" w:rsidP="006E3640">
            <w:pPr>
              <w:autoSpaceDE w:val="0"/>
              <w:autoSpaceDN w:val="0"/>
              <w:adjustRightInd w:val="0"/>
              <w:rPr>
                <w:rFonts w:ascii="Verdana" w:hAnsi="Verdana"/>
                <w:sz w:val="20"/>
                <w:szCs w:val="20"/>
              </w:rPr>
            </w:pP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 xml:space="preserve">Identifying gaps in the NQ portfolio for </w:t>
            </w:r>
            <w:r w:rsidRPr="006E3640">
              <w:rPr>
                <w:rFonts w:ascii="Verdana" w:hAnsi="Verdana"/>
                <w:sz w:val="20"/>
                <w:szCs w:val="20"/>
              </w:rPr>
              <w:lastRenderedPageBreak/>
              <w:t>Panel and plan for completion on time.</w:t>
            </w:r>
          </w:p>
        </w:tc>
        <w:tc>
          <w:tcPr>
            <w:tcW w:w="2031" w:type="dxa"/>
          </w:tcPr>
          <w:p w:rsidR="00656FC4" w:rsidRDefault="00656FC4" w:rsidP="006E3640">
            <w:pPr>
              <w:autoSpaceDE w:val="0"/>
              <w:autoSpaceDN w:val="0"/>
              <w:adjustRightInd w:val="0"/>
              <w:rPr>
                <w:rFonts w:ascii="Verdana" w:hAnsi="Verdana"/>
                <w:sz w:val="20"/>
                <w:szCs w:val="20"/>
              </w:rPr>
            </w:pPr>
          </w:p>
          <w:p w:rsidR="00F73D6E" w:rsidRPr="006E3640" w:rsidRDefault="00F73D6E" w:rsidP="006E3640">
            <w:pPr>
              <w:autoSpaceDE w:val="0"/>
              <w:autoSpaceDN w:val="0"/>
              <w:adjustRightInd w:val="0"/>
              <w:rPr>
                <w:rFonts w:ascii="Verdana" w:hAnsi="Verdana"/>
                <w:sz w:val="20"/>
                <w:szCs w:val="20"/>
              </w:rPr>
            </w:pPr>
          </w:p>
        </w:tc>
      </w:tr>
      <w:tr w:rsidR="00F73D6E" w:rsidRPr="006A73FF" w:rsidTr="009617CF">
        <w:tc>
          <w:tcPr>
            <w:tcW w:w="1526" w:type="dxa"/>
          </w:tcPr>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lastRenderedPageBreak/>
              <w:t>Month 11 &amp;  12</w:t>
            </w:r>
          </w:p>
          <w:p w:rsidR="00F73D6E" w:rsidRPr="006E3640" w:rsidRDefault="00F73D6E" w:rsidP="006E3640">
            <w:pPr>
              <w:autoSpaceDE w:val="0"/>
              <w:autoSpaceDN w:val="0"/>
              <w:adjustRightInd w:val="0"/>
              <w:rPr>
                <w:rFonts w:ascii="Verdana" w:hAnsi="Verdana"/>
                <w:sz w:val="20"/>
                <w:szCs w:val="20"/>
              </w:rPr>
            </w:pPr>
          </w:p>
        </w:tc>
        <w:tc>
          <w:tcPr>
            <w:tcW w:w="3685" w:type="dxa"/>
          </w:tcPr>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 xml:space="preserve">Critical Reflective Practice </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Core Skills Seminars</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Support Sessions</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Mentoring</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Action Learning</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Supervision</w:t>
            </w: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Learning Log</w:t>
            </w:r>
          </w:p>
          <w:p w:rsidR="00F73D6E" w:rsidRPr="006E3640" w:rsidRDefault="00F73D6E" w:rsidP="006E3640">
            <w:pPr>
              <w:autoSpaceDE w:val="0"/>
              <w:autoSpaceDN w:val="0"/>
              <w:adjustRightInd w:val="0"/>
              <w:rPr>
                <w:rFonts w:ascii="Verdana" w:hAnsi="Verdana"/>
                <w:sz w:val="20"/>
                <w:szCs w:val="20"/>
              </w:rPr>
            </w:pP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Add reflection and comments to assessor holistic assessment report</w:t>
            </w:r>
          </w:p>
        </w:tc>
        <w:tc>
          <w:tcPr>
            <w:tcW w:w="2478" w:type="dxa"/>
          </w:tcPr>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Complete holistic assessment report</w:t>
            </w:r>
          </w:p>
          <w:p w:rsidR="00F73D6E" w:rsidRPr="006E3640" w:rsidRDefault="00F73D6E" w:rsidP="006E3640">
            <w:pPr>
              <w:autoSpaceDE w:val="0"/>
              <w:autoSpaceDN w:val="0"/>
              <w:adjustRightInd w:val="0"/>
              <w:rPr>
                <w:rFonts w:ascii="Verdana" w:hAnsi="Verdana"/>
                <w:sz w:val="20"/>
                <w:szCs w:val="20"/>
              </w:rPr>
            </w:pPr>
          </w:p>
          <w:p w:rsidR="00F73D6E" w:rsidRPr="006E3640" w:rsidRDefault="00F73D6E" w:rsidP="006E3640">
            <w:pPr>
              <w:autoSpaceDE w:val="0"/>
              <w:autoSpaceDN w:val="0"/>
              <w:adjustRightInd w:val="0"/>
              <w:rPr>
                <w:rFonts w:ascii="Verdana" w:hAnsi="Verdana"/>
                <w:sz w:val="20"/>
                <w:szCs w:val="20"/>
              </w:rPr>
            </w:pPr>
          </w:p>
          <w:p w:rsidR="00F73D6E" w:rsidRPr="006E3640" w:rsidRDefault="00F73D6E" w:rsidP="006E3640">
            <w:pPr>
              <w:autoSpaceDE w:val="0"/>
              <w:autoSpaceDN w:val="0"/>
              <w:adjustRightInd w:val="0"/>
              <w:rPr>
                <w:rFonts w:ascii="Verdana" w:hAnsi="Verdana"/>
                <w:sz w:val="20"/>
                <w:szCs w:val="20"/>
              </w:rPr>
            </w:pPr>
          </w:p>
          <w:p w:rsidR="00F73D6E" w:rsidRPr="006E3640" w:rsidRDefault="00F73D6E" w:rsidP="006E3640">
            <w:pPr>
              <w:autoSpaceDE w:val="0"/>
              <w:autoSpaceDN w:val="0"/>
              <w:adjustRightInd w:val="0"/>
              <w:rPr>
                <w:rFonts w:ascii="Verdana" w:hAnsi="Verdana"/>
                <w:sz w:val="20"/>
                <w:szCs w:val="20"/>
              </w:rPr>
            </w:pP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Prepare for 11mth review/panel</w:t>
            </w:r>
          </w:p>
          <w:p w:rsidR="00F73D6E" w:rsidRPr="006E3640" w:rsidRDefault="00F73D6E" w:rsidP="006E3640">
            <w:pPr>
              <w:autoSpaceDE w:val="0"/>
              <w:autoSpaceDN w:val="0"/>
              <w:adjustRightInd w:val="0"/>
              <w:rPr>
                <w:rFonts w:ascii="Verdana" w:hAnsi="Verdana"/>
                <w:sz w:val="20"/>
                <w:szCs w:val="20"/>
              </w:rPr>
            </w:pPr>
          </w:p>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Final completed portfolio sign off</w:t>
            </w:r>
          </w:p>
        </w:tc>
        <w:tc>
          <w:tcPr>
            <w:tcW w:w="2031" w:type="dxa"/>
          </w:tcPr>
          <w:p w:rsidR="00F73D6E" w:rsidRPr="006E3640" w:rsidRDefault="00656FC4" w:rsidP="006E3640">
            <w:pPr>
              <w:autoSpaceDE w:val="0"/>
              <w:autoSpaceDN w:val="0"/>
              <w:adjustRightInd w:val="0"/>
              <w:rPr>
                <w:rFonts w:ascii="Verdana" w:hAnsi="Verdana"/>
                <w:sz w:val="20"/>
                <w:szCs w:val="20"/>
              </w:rPr>
            </w:pPr>
            <w:r w:rsidRPr="006E3640">
              <w:rPr>
                <w:rFonts w:ascii="Verdana" w:hAnsi="Verdana"/>
                <w:sz w:val="20"/>
                <w:szCs w:val="20"/>
              </w:rPr>
              <w:t>Final Assessment Panel assessing completed portfolio.  NQ and Supervisor to attend to summarise progress.</w:t>
            </w:r>
          </w:p>
        </w:tc>
      </w:tr>
      <w:tr w:rsidR="00F73D6E" w:rsidRPr="006A73FF" w:rsidTr="009617CF">
        <w:trPr>
          <w:trHeight w:val="1241"/>
        </w:trPr>
        <w:tc>
          <w:tcPr>
            <w:tcW w:w="1526" w:type="dxa"/>
          </w:tcPr>
          <w:p w:rsidR="00F73D6E" w:rsidRPr="006E3640" w:rsidRDefault="00F73D6E" w:rsidP="006E3640">
            <w:pPr>
              <w:autoSpaceDE w:val="0"/>
              <w:autoSpaceDN w:val="0"/>
              <w:adjustRightInd w:val="0"/>
              <w:rPr>
                <w:rFonts w:ascii="Verdana" w:hAnsi="Verdana"/>
                <w:sz w:val="20"/>
                <w:szCs w:val="20"/>
              </w:rPr>
            </w:pPr>
          </w:p>
        </w:tc>
        <w:tc>
          <w:tcPr>
            <w:tcW w:w="3685" w:type="dxa"/>
          </w:tcPr>
          <w:p w:rsidR="00F73D6E" w:rsidRPr="006E3640" w:rsidRDefault="00F73D6E" w:rsidP="006E3640">
            <w:pPr>
              <w:autoSpaceDE w:val="0"/>
              <w:autoSpaceDN w:val="0"/>
              <w:adjustRightInd w:val="0"/>
              <w:rPr>
                <w:rFonts w:ascii="Verdana" w:hAnsi="Verdana"/>
                <w:sz w:val="20"/>
                <w:szCs w:val="20"/>
              </w:rPr>
            </w:pPr>
          </w:p>
        </w:tc>
        <w:tc>
          <w:tcPr>
            <w:tcW w:w="2478" w:type="dxa"/>
          </w:tcPr>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WLA and NWL Partnership Quality Assurance/Standardisation Panel</w:t>
            </w:r>
          </w:p>
        </w:tc>
        <w:tc>
          <w:tcPr>
            <w:tcW w:w="2031" w:type="dxa"/>
          </w:tcPr>
          <w:p w:rsidR="00F73D6E" w:rsidRPr="006E3640" w:rsidRDefault="00F73D6E" w:rsidP="006E3640">
            <w:pPr>
              <w:autoSpaceDE w:val="0"/>
              <w:autoSpaceDN w:val="0"/>
              <w:adjustRightInd w:val="0"/>
              <w:rPr>
                <w:rFonts w:ascii="Verdana" w:hAnsi="Verdana"/>
                <w:sz w:val="20"/>
                <w:szCs w:val="20"/>
              </w:rPr>
            </w:pPr>
            <w:r w:rsidRPr="006E3640">
              <w:rPr>
                <w:rFonts w:ascii="Verdana" w:hAnsi="Verdana"/>
                <w:sz w:val="20"/>
                <w:szCs w:val="20"/>
              </w:rPr>
              <w:t>Certificate issued by College of Social Work</w:t>
            </w:r>
          </w:p>
        </w:tc>
      </w:tr>
    </w:tbl>
    <w:p w:rsidR="00F73D6E" w:rsidRPr="006A73FF" w:rsidRDefault="00F73D6E" w:rsidP="008D7CA9">
      <w:pPr>
        <w:rPr>
          <w:rFonts w:ascii="Verdana" w:hAnsi="Verdana" w:cs="Arial"/>
          <w:b/>
          <w:sz w:val="32"/>
        </w:rPr>
      </w:pPr>
    </w:p>
    <w:p w:rsidR="009617CF" w:rsidRPr="00BE23C4" w:rsidRDefault="00F73D6E" w:rsidP="00FA1160">
      <w:pPr>
        <w:pStyle w:val="Heading1"/>
        <w:numPr>
          <w:ilvl w:val="0"/>
          <w:numId w:val="35"/>
        </w:numPr>
        <w:rPr>
          <w:rFonts w:ascii="Arial" w:hAnsi="Arial"/>
        </w:rPr>
      </w:pPr>
      <w:bookmarkStart w:id="11" w:name="_Toc381017407"/>
      <w:r w:rsidRPr="004A2E10">
        <w:t>Induction principles</w:t>
      </w:r>
      <w:bookmarkEnd w:id="11"/>
    </w:p>
    <w:p w:rsidR="00F73D6E" w:rsidRPr="008047F2" w:rsidRDefault="00F73D6E" w:rsidP="00BE23C4">
      <w:pPr>
        <w:rPr>
          <w:rFonts w:ascii="Verdana" w:hAnsi="Verdana" w:cs="Arial"/>
          <w:sz w:val="22"/>
          <w:szCs w:val="22"/>
        </w:rPr>
      </w:pPr>
      <w:r w:rsidRPr="008047F2">
        <w:rPr>
          <w:rFonts w:ascii="Verdana" w:hAnsi="Verdana" w:cs="Arial"/>
          <w:sz w:val="22"/>
          <w:szCs w:val="22"/>
        </w:rPr>
        <w:t>The foundation to the ASYE is a positive induction period. The following provides a broad picture of what you can expect in terms of induction. Depending on your team and service, there may be some variation.</w:t>
      </w:r>
    </w:p>
    <w:p w:rsidR="00F73D6E" w:rsidRPr="00FF292D" w:rsidRDefault="00F73D6E" w:rsidP="00637547">
      <w:pPr>
        <w:rPr>
          <w:rFonts w:ascii="Verdana" w:hAnsi="Verdana" w:cs="Arial"/>
          <w:sz w:val="22"/>
          <w:szCs w:val="22"/>
        </w:rPr>
      </w:pPr>
    </w:p>
    <w:p w:rsidR="00F73D6E" w:rsidRPr="00FF292D" w:rsidRDefault="00F73D6E" w:rsidP="00637547">
      <w:pPr>
        <w:rPr>
          <w:rFonts w:ascii="Verdana" w:hAnsi="Verdana" w:cs="Arial"/>
          <w:b/>
          <w:sz w:val="22"/>
          <w:szCs w:val="22"/>
        </w:rPr>
      </w:pPr>
      <w:r w:rsidRPr="00FF292D">
        <w:rPr>
          <w:rFonts w:ascii="Verdana" w:hAnsi="Verdana" w:cs="Arial"/>
          <w:b/>
          <w:sz w:val="22"/>
          <w:szCs w:val="22"/>
        </w:rPr>
        <w:t xml:space="preserve">Induction Activities </w:t>
      </w:r>
    </w:p>
    <w:p w:rsidR="00F73D6E" w:rsidRPr="00FF292D" w:rsidRDefault="00F73D6E" w:rsidP="00973063">
      <w:pPr>
        <w:numPr>
          <w:ilvl w:val="0"/>
          <w:numId w:val="1"/>
        </w:numPr>
        <w:rPr>
          <w:rFonts w:ascii="Verdana" w:hAnsi="Verdana" w:cs="Arial"/>
          <w:sz w:val="22"/>
          <w:szCs w:val="22"/>
        </w:rPr>
      </w:pPr>
      <w:r w:rsidRPr="00FF292D">
        <w:rPr>
          <w:rFonts w:ascii="Verdana" w:hAnsi="Verdana" w:cs="Arial"/>
          <w:sz w:val="22"/>
          <w:szCs w:val="22"/>
        </w:rPr>
        <w:t>A tour of the workplace in which you are located</w:t>
      </w:r>
    </w:p>
    <w:p w:rsidR="00F73D6E" w:rsidRPr="00FF292D" w:rsidRDefault="00F73D6E" w:rsidP="00973063">
      <w:pPr>
        <w:numPr>
          <w:ilvl w:val="0"/>
          <w:numId w:val="1"/>
        </w:numPr>
        <w:rPr>
          <w:rFonts w:ascii="Verdana" w:hAnsi="Verdana" w:cs="Arial"/>
          <w:sz w:val="22"/>
          <w:szCs w:val="22"/>
        </w:rPr>
      </w:pPr>
      <w:r w:rsidRPr="00FF292D">
        <w:rPr>
          <w:rFonts w:ascii="Verdana" w:hAnsi="Verdana" w:cs="Arial"/>
          <w:sz w:val="22"/>
          <w:szCs w:val="22"/>
        </w:rPr>
        <w:t>Administrative arrangements e.g. ID cards, HR processes</w:t>
      </w:r>
    </w:p>
    <w:p w:rsidR="00F73D6E" w:rsidRPr="00FF292D" w:rsidRDefault="00F73D6E" w:rsidP="00973063">
      <w:pPr>
        <w:numPr>
          <w:ilvl w:val="0"/>
          <w:numId w:val="1"/>
        </w:numPr>
        <w:rPr>
          <w:rFonts w:ascii="Verdana" w:hAnsi="Verdana" w:cs="Arial"/>
          <w:sz w:val="22"/>
          <w:szCs w:val="22"/>
        </w:rPr>
      </w:pPr>
      <w:r w:rsidRPr="00FF292D">
        <w:rPr>
          <w:rFonts w:ascii="Verdana" w:hAnsi="Verdana" w:cs="Arial"/>
          <w:sz w:val="22"/>
          <w:szCs w:val="22"/>
        </w:rPr>
        <w:t>Meeting with Team Manager and/or other members of the team</w:t>
      </w:r>
    </w:p>
    <w:p w:rsidR="00F73D6E" w:rsidRPr="00FF292D" w:rsidRDefault="00F73D6E" w:rsidP="00973063">
      <w:pPr>
        <w:numPr>
          <w:ilvl w:val="0"/>
          <w:numId w:val="1"/>
        </w:numPr>
        <w:rPr>
          <w:rFonts w:ascii="Verdana" w:hAnsi="Verdana" w:cs="Arial"/>
          <w:sz w:val="22"/>
          <w:szCs w:val="22"/>
        </w:rPr>
      </w:pPr>
      <w:r w:rsidRPr="00FF292D">
        <w:rPr>
          <w:rFonts w:ascii="Verdana" w:hAnsi="Verdana" w:cs="Arial"/>
          <w:sz w:val="22"/>
          <w:szCs w:val="22"/>
        </w:rPr>
        <w:t>Reading case files, assessments and other documents relevant to the team and job role</w:t>
      </w:r>
    </w:p>
    <w:p w:rsidR="00F73D6E" w:rsidRPr="00FF292D" w:rsidRDefault="00F73D6E" w:rsidP="00973063">
      <w:pPr>
        <w:numPr>
          <w:ilvl w:val="0"/>
          <w:numId w:val="1"/>
        </w:numPr>
        <w:rPr>
          <w:rFonts w:ascii="Verdana" w:hAnsi="Verdana" w:cs="Arial"/>
          <w:sz w:val="22"/>
          <w:szCs w:val="22"/>
        </w:rPr>
      </w:pPr>
      <w:r w:rsidRPr="00FF292D">
        <w:rPr>
          <w:rFonts w:ascii="Verdana" w:hAnsi="Verdana" w:cs="Arial"/>
          <w:sz w:val="22"/>
          <w:szCs w:val="22"/>
        </w:rPr>
        <w:t>Shadowing / observation relevant to the team and job role</w:t>
      </w:r>
    </w:p>
    <w:p w:rsidR="00F73D6E" w:rsidRPr="00FF292D" w:rsidRDefault="00F73D6E" w:rsidP="00973063">
      <w:pPr>
        <w:numPr>
          <w:ilvl w:val="0"/>
          <w:numId w:val="2"/>
        </w:numPr>
        <w:rPr>
          <w:rFonts w:ascii="Verdana" w:hAnsi="Verdana" w:cs="Arial"/>
          <w:sz w:val="22"/>
          <w:szCs w:val="22"/>
        </w:rPr>
      </w:pPr>
      <w:r w:rsidRPr="00FF292D">
        <w:rPr>
          <w:rFonts w:ascii="Verdana" w:hAnsi="Verdana" w:cs="Arial"/>
          <w:sz w:val="22"/>
          <w:szCs w:val="22"/>
        </w:rPr>
        <w:t xml:space="preserve">Visits to key partner agencies </w:t>
      </w:r>
    </w:p>
    <w:p w:rsidR="00F73D6E" w:rsidRPr="00FF292D" w:rsidRDefault="00F73D6E" w:rsidP="00973063">
      <w:pPr>
        <w:numPr>
          <w:ilvl w:val="0"/>
          <w:numId w:val="2"/>
        </w:numPr>
        <w:rPr>
          <w:rFonts w:ascii="Verdana" w:hAnsi="Verdana" w:cs="Arial"/>
          <w:sz w:val="22"/>
          <w:szCs w:val="22"/>
        </w:rPr>
      </w:pPr>
      <w:r w:rsidRPr="00FF292D">
        <w:rPr>
          <w:rFonts w:ascii="Verdana" w:hAnsi="Verdana" w:cs="Arial"/>
          <w:sz w:val="22"/>
          <w:szCs w:val="22"/>
        </w:rPr>
        <w:t xml:space="preserve">An overview of case recording for the team provided by an experienced member of the team </w:t>
      </w:r>
    </w:p>
    <w:p w:rsidR="00F73D6E" w:rsidRPr="00FF292D" w:rsidRDefault="00F73D6E" w:rsidP="00973063">
      <w:pPr>
        <w:numPr>
          <w:ilvl w:val="0"/>
          <w:numId w:val="2"/>
        </w:numPr>
        <w:rPr>
          <w:rFonts w:ascii="Verdana" w:hAnsi="Verdana" w:cs="Arial"/>
          <w:sz w:val="22"/>
          <w:szCs w:val="22"/>
        </w:rPr>
      </w:pPr>
      <w:r w:rsidRPr="00FF292D">
        <w:rPr>
          <w:rFonts w:ascii="Verdana" w:hAnsi="Verdana" w:cs="Arial"/>
          <w:sz w:val="22"/>
          <w:szCs w:val="22"/>
        </w:rPr>
        <w:t>Identification of key training to be completed as part of the learner agreement</w:t>
      </w:r>
    </w:p>
    <w:p w:rsidR="00F73D6E" w:rsidRPr="00FF292D" w:rsidRDefault="00F73D6E" w:rsidP="00637547">
      <w:pPr>
        <w:rPr>
          <w:rFonts w:ascii="Verdana" w:hAnsi="Verdana" w:cs="Arial"/>
          <w:sz w:val="22"/>
          <w:szCs w:val="22"/>
        </w:rPr>
      </w:pPr>
    </w:p>
    <w:p w:rsidR="00F73D6E" w:rsidRPr="00FF292D" w:rsidRDefault="00F73D6E" w:rsidP="00637547">
      <w:pPr>
        <w:rPr>
          <w:rFonts w:ascii="Verdana" w:hAnsi="Verdana" w:cs="Arial"/>
          <w:b/>
          <w:sz w:val="22"/>
          <w:szCs w:val="22"/>
        </w:rPr>
      </w:pPr>
      <w:r w:rsidRPr="00FF292D">
        <w:rPr>
          <w:rFonts w:ascii="Verdana" w:hAnsi="Verdana" w:cs="Arial"/>
          <w:b/>
          <w:sz w:val="22"/>
          <w:szCs w:val="22"/>
        </w:rPr>
        <w:t xml:space="preserve">Case allocation </w:t>
      </w:r>
    </w:p>
    <w:p w:rsidR="00F73D6E" w:rsidRPr="00FF292D" w:rsidRDefault="00F73D6E" w:rsidP="00973063">
      <w:pPr>
        <w:numPr>
          <w:ilvl w:val="0"/>
          <w:numId w:val="4"/>
        </w:numPr>
        <w:tabs>
          <w:tab w:val="clear" w:pos="1080"/>
          <w:tab w:val="num" w:pos="720"/>
        </w:tabs>
        <w:ind w:left="720" w:right="-514"/>
        <w:rPr>
          <w:rFonts w:ascii="Verdana" w:hAnsi="Verdana" w:cs="Arial"/>
          <w:sz w:val="22"/>
          <w:szCs w:val="22"/>
        </w:rPr>
      </w:pPr>
      <w:r w:rsidRPr="00FF292D">
        <w:rPr>
          <w:rFonts w:ascii="Verdana" w:hAnsi="Verdana" w:cs="Arial"/>
          <w:sz w:val="22"/>
          <w:szCs w:val="22"/>
        </w:rPr>
        <w:t>Gradually increase/adjust the number of cases on the newly qualified social worker’s caseload in relation to case complexity, risk and the social worker’s growing proficiency.</w:t>
      </w:r>
    </w:p>
    <w:p w:rsidR="00F73D6E" w:rsidRPr="00FF292D" w:rsidRDefault="00F73D6E" w:rsidP="00637547">
      <w:pPr>
        <w:rPr>
          <w:rFonts w:ascii="Verdana" w:hAnsi="Verdana" w:cs="Arial"/>
          <w:sz w:val="22"/>
          <w:szCs w:val="22"/>
        </w:rPr>
      </w:pPr>
    </w:p>
    <w:p w:rsidR="00F73D6E" w:rsidRPr="00FF292D" w:rsidRDefault="00F73D6E" w:rsidP="00637547">
      <w:pPr>
        <w:rPr>
          <w:rFonts w:ascii="Verdana" w:hAnsi="Verdana" w:cs="Arial"/>
          <w:b/>
          <w:sz w:val="22"/>
          <w:szCs w:val="22"/>
        </w:rPr>
      </w:pPr>
      <w:r w:rsidRPr="00FF292D">
        <w:rPr>
          <w:rFonts w:ascii="Verdana" w:hAnsi="Verdana" w:cs="Arial"/>
          <w:b/>
          <w:sz w:val="22"/>
          <w:szCs w:val="22"/>
        </w:rPr>
        <w:t xml:space="preserve">Supervision </w:t>
      </w:r>
    </w:p>
    <w:p w:rsidR="00F73D6E" w:rsidRPr="00FF292D" w:rsidRDefault="00F73D6E" w:rsidP="00973063">
      <w:pPr>
        <w:numPr>
          <w:ilvl w:val="0"/>
          <w:numId w:val="3"/>
        </w:numPr>
        <w:rPr>
          <w:rFonts w:ascii="Verdana" w:hAnsi="Verdana" w:cs="Arial"/>
          <w:sz w:val="22"/>
          <w:szCs w:val="22"/>
        </w:rPr>
      </w:pPr>
      <w:r w:rsidRPr="00FF292D">
        <w:rPr>
          <w:rFonts w:ascii="Verdana" w:hAnsi="Verdana" w:cs="Arial"/>
          <w:sz w:val="22"/>
          <w:szCs w:val="22"/>
        </w:rPr>
        <w:t>With line manager – weekly for first 6 weeks</w:t>
      </w:r>
    </w:p>
    <w:p w:rsidR="00F73D6E" w:rsidRPr="00FF292D" w:rsidRDefault="00F73D6E" w:rsidP="00973063">
      <w:pPr>
        <w:numPr>
          <w:ilvl w:val="0"/>
          <w:numId w:val="3"/>
        </w:numPr>
        <w:rPr>
          <w:rFonts w:ascii="Verdana" w:hAnsi="Verdana" w:cs="Arial"/>
          <w:sz w:val="22"/>
          <w:szCs w:val="22"/>
        </w:rPr>
      </w:pPr>
      <w:r w:rsidRPr="00FF292D">
        <w:rPr>
          <w:rFonts w:ascii="Verdana" w:hAnsi="Verdana" w:cs="Arial"/>
          <w:sz w:val="22"/>
          <w:szCs w:val="22"/>
        </w:rPr>
        <w:t>With line Manager – fortnightly for remainder of the first 6 months</w:t>
      </w:r>
    </w:p>
    <w:p w:rsidR="00F73D6E" w:rsidRPr="00FF292D" w:rsidRDefault="00F73D6E" w:rsidP="00973063">
      <w:pPr>
        <w:numPr>
          <w:ilvl w:val="0"/>
          <w:numId w:val="3"/>
        </w:numPr>
        <w:rPr>
          <w:rFonts w:ascii="Verdana" w:hAnsi="Verdana" w:cs="Arial"/>
          <w:sz w:val="22"/>
          <w:szCs w:val="22"/>
        </w:rPr>
      </w:pPr>
      <w:r w:rsidRPr="00FF292D">
        <w:rPr>
          <w:rFonts w:ascii="Verdana" w:hAnsi="Verdana" w:cs="Arial"/>
          <w:sz w:val="22"/>
          <w:szCs w:val="22"/>
        </w:rPr>
        <w:t xml:space="preserve">With line manager – monthly thereafter </w:t>
      </w:r>
    </w:p>
    <w:p w:rsidR="006348D3" w:rsidRPr="00FF292D" w:rsidRDefault="006348D3" w:rsidP="0050326A">
      <w:pPr>
        <w:rPr>
          <w:rFonts w:ascii="Verdana" w:hAnsi="Verdana" w:cs="Arial"/>
          <w:sz w:val="22"/>
          <w:szCs w:val="22"/>
        </w:rPr>
      </w:pPr>
    </w:p>
    <w:p w:rsidR="00F73D6E" w:rsidRPr="00FF292D" w:rsidRDefault="00F73D6E" w:rsidP="00637547">
      <w:pPr>
        <w:rPr>
          <w:rFonts w:ascii="Verdana" w:hAnsi="Verdana" w:cs="Arial"/>
          <w:b/>
          <w:sz w:val="22"/>
          <w:szCs w:val="22"/>
        </w:rPr>
      </w:pPr>
      <w:r w:rsidRPr="00FF292D">
        <w:rPr>
          <w:rFonts w:ascii="Verdana" w:hAnsi="Verdana" w:cs="Arial"/>
          <w:b/>
          <w:sz w:val="22"/>
          <w:szCs w:val="22"/>
        </w:rPr>
        <w:t xml:space="preserve">Useful Information to Provide </w:t>
      </w:r>
    </w:p>
    <w:p w:rsidR="00F73D6E" w:rsidRPr="00FF292D" w:rsidRDefault="00F73D6E" w:rsidP="00973063">
      <w:pPr>
        <w:numPr>
          <w:ilvl w:val="0"/>
          <w:numId w:val="1"/>
        </w:numPr>
        <w:rPr>
          <w:rFonts w:ascii="Verdana" w:hAnsi="Verdana" w:cs="Arial"/>
          <w:sz w:val="22"/>
          <w:szCs w:val="22"/>
        </w:rPr>
      </w:pPr>
      <w:r w:rsidRPr="00FF292D">
        <w:rPr>
          <w:rFonts w:ascii="Verdana" w:hAnsi="Verdana" w:cs="Arial"/>
          <w:sz w:val="22"/>
          <w:szCs w:val="22"/>
        </w:rPr>
        <w:t>Demographic information and other key information about the borough</w:t>
      </w:r>
    </w:p>
    <w:p w:rsidR="00F73D6E" w:rsidRPr="00FF292D" w:rsidRDefault="00F73D6E" w:rsidP="00973063">
      <w:pPr>
        <w:numPr>
          <w:ilvl w:val="0"/>
          <w:numId w:val="1"/>
        </w:numPr>
        <w:rPr>
          <w:rFonts w:ascii="Verdana" w:hAnsi="Verdana" w:cs="Arial"/>
          <w:sz w:val="22"/>
          <w:szCs w:val="22"/>
        </w:rPr>
      </w:pPr>
      <w:r w:rsidRPr="00FF292D">
        <w:rPr>
          <w:rFonts w:ascii="Verdana" w:hAnsi="Verdana" w:cs="Arial"/>
          <w:sz w:val="22"/>
          <w:szCs w:val="22"/>
        </w:rPr>
        <w:t>Key strategies and plans outlining service vision and standards</w:t>
      </w:r>
    </w:p>
    <w:p w:rsidR="00F73D6E" w:rsidRPr="00FF292D" w:rsidRDefault="00F73D6E" w:rsidP="00973063">
      <w:pPr>
        <w:numPr>
          <w:ilvl w:val="0"/>
          <w:numId w:val="1"/>
        </w:numPr>
        <w:rPr>
          <w:rFonts w:ascii="Verdana" w:hAnsi="Verdana" w:cs="Arial"/>
          <w:sz w:val="22"/>
          <w:szCs w:val="22"/>
        </w:rPr>
      </w:pPr>
      <w:r w:rsidRPr="00FF292D">
        <w:rPr>
          <w:rFonts w:ascii="Verdana" w:hAnsi="Verdana" w:cs="Arial"/>
          <w:sz w:val="22"/>
          <w:szCs w:val="22"/>
        </w:rPr>
        <w:lastRenderedPageBreak/>
        <w:t>Directory of services available to children/adults in the borough – internal and external</w:t>
      </w:r>
    </w:p>
    <w:p w:rsidR="00F73D6E" w:rsidRPr="00FF292D" w:rsidRDefault="00F73D6E" w:rsidP="00973063">
      <w:pPr>
        <w:numPr>
          <w:ilvl w:val="0"/>
          <w:numId w:val="1"/>
        </w:numPr>
        <w:rPr>
          <w:rFonts w:ascii="Verdana" w:hAnsi="Verdana" w:cs="Arial"/>
          <w:sz w:val="22"/>
          <w:szCs w:val="22"/>
        </w:rPr>
      </w:pPr>
      <w:r w:rsidRPr="00FF292D">
        <w:rPr>
          <w:rFonts w:ascii="Verdana" w:hAnsi="Verdana" w:cs="Arial"/>
          <w:sz w:val="22"/>
          <w:szCs w:val="22"/>
        </w:rPr>
        <w:t>Contact details / telephone lists</w:t>
      </w:r>
    </w:p>
    <w:p w:rsidR="00F73D6E" w:rsidRPr="00FF292D" w:rsidRDefault="00F73D6E" w:rsidP="00973063">
      <w:pPr>
        <w:numPr>
          <w:ilvl w:val="0"/>
          <w:numId w:val="1"/>
        </w:numPr>
        <w:rPr>
          <w:rFonts w:ascii="Verdana" w:hAnsi="Verdana" w:cs="Arial"/>
          <w:sz w:val="22"/>
          <w:szCs w:val="22"/>
        </w:rPr>
      </w:pPr>
      <w:r w:rsidRPr="00FF292D">
        <w:rPr>
          <w:rFonts w:ascii="Verdana" w:hAnsi="Verdana" w:cs="Arial"/>
          <w:sz w:val="22"/>
          <w:szCs w:val="22"/>
        </w:rPr>
        <w:t>Local information e.g. maps, transport links</w:t>
      </w:r>
    </w:p>
    <w:p w:rsidR="00F73D6E" w:rsidRPr="00FF292D" w:rsidRDefault="00F73D6E" w:rsidP="00973063">
      <w:pPr>
        <w:numPr>
          <w:ilvl w:val="0"/>
          <w:numId w:val="1"/>
        </w:numPr>
        <w:rPr>
          <w:rFonts w:ascii="Verdana" w:hAnsi="Verdana" w:cs="Arial"/>
          <w:sz w:val="22"/>
          <w:szCs w:val="22"/>
        </w:rPr>
      </w:pPr>
      <w:r w:rsidRPr="00FF292D">
        <w:rPr>
          <w:rFonts w:ascii="Verdana" w:hAnsi="Verdana" w:cs="Arial"/>
          <w:sz w:val="22"/>
          <w:szCs w:val="22"/>
        </w:rPr>
        <w:t>The London Child Protection Procedures / Pan-London Safeguarding Procedures</w:t>
      </w:r>
    </w:p>
    <w:p w:rsidR="00F73D6E" w:rsidRPr="00FF292D" w:rsidRDefault="00F73D6E" w:rsidP="00973063">
      <w:pPr>
        <w:numPr>
          <w:ilvl w:val="0"/>
          <w:numId w:val="1"/>
        </w:numPr>
        <w:rPr>
          <w:rFonts w:ascii="Verdana" w:hAnsi="Verdana" w:cs="Arial"/>
          <w:sz w:val="22"/>
          <w:szCs w:val="22"/>
        </w:rPr>
      </w:pPr>
      <w:r w:rsidRPr="00FF292D">
        <w:rPr>
          <w:rFonts w:ascii="Verdana" w:hAnsi="Verdana" w:cs="Arial"/>
          <w:sz w:val="22"/>
          <w:szCs w:val="22"/>
        </w:rPr>
        <w:t>Links to relevant policies and procedures on the intranet</w:t>
      </w:r>
    </w:p>
    <w:p w:rsidR="00F73D6E" w:rsidRPr="00FF292D" w:rsidRDefault="00F73D6E" w:rsidP="00973063">
      <w:pPr>
        <w:numPr>
          <w:ilvl w:val="0"/>
          <w:numId w:val="1"/>
        </w:numPr>
        <w:rPr>
          <w:rFonts w:ascii="Verdana" w:hAnsi="Verdana"/>
          <w:sz w:val="22"/>
          <w:szCs w:val="22"/>
        </w:rPr>
      </w:pPr>
      <w:r w:rsidRPr="00FF292D">
        <w:rPr>
          <w:rFonts w:ascii="Verdana" w:hAnsi="Verdana" w:cs="Arial"/>
          <w:sz w:val="22"/>
          <w:szCs w:val="22"/>
        </w:rPr>
        <w:t>Guidance about key processes e.g. finance, booking interpreters, IT systems, health and safety etc.</w:t>
      </w:r>
    </w:p>
    <w:p w:rsidR="00F73D6E" w:rsidRPr="00FF292D" w:rsidRDefault="00F73D6E">
      <w:pPr>
        <w:rPr>
          <w:rFonts w:ascii="Verdana" w:hAnsi="Verdana"/>
          <w:sz w:val="22"/>
          <w:szCs w:val="22"/>
        </w:rPr>
      </w:pPr>
    </w:p>
    <w:p w:rsidR="00F73D6E" w:rsidRPr="006348D3" w:rsidRDefault="00F73D6E" w:rsidP="00584712">
      <w:pPr>
        <w:autoSpaceDE w:val="0"/>
        <w:autoSpaceDN w:val="0"/>
        <w:adjustRightInd w:val="0"/>
        <w:rPr>
          <w:rFonts w:ascii="Verdana" w:hAnsi="Verdana" w:cs="Arial"/>
          <w:b/>
          <w:bCs/>
          <w:color w:val="000000"/>
          <w:sz w:val="20"/>
          <w:szCs w:val="20"/>
          <w:lang w:eastAsia="en-US"/>
        </w:rPr>
      </w:pPr>
    </w:p>
    <w:p w:rsidR="006F24DB" w:rsidRPr="006F24DB" w:rsidRDefault="00F73D6E" w:rsidP="00B71573">
      <w:pPr>
        <w:pStyle w:val="Heading1"/>
        <w:numPr>
          <w:ilvl w:val="0"/>
          <w:numId w:val="35"/>
        </w:numPr>
      </w:pPr>
      <w:bookmarkStart w:id="12" w:name="_Toc381017408"/>
      <w:r w:rsidRPr="004A2E10">
        <w:t>Learning Agreement</w:t>
      </w:r>
      <w:bookmarkEnd w:id="12"/>
    </w:p>
    <w:p w:rsidR="00F73D6E" w:rsidRPr="006348D3" w:rsidRDefault="00F73D6E" w:rsidP="00015437">
      <w:pPr>
        <w:pStyle w:val="Heading2"/>
        <w:numPr>
          <w:ilvl w:val="1"/>
          <w:numId w:val="35"/>
        </w:numPr>
        <w:rPr>
          <w:rFonts w:ascii="Verdana" w:hAnsi="Verdana"/>
          <w:sz w:val="22"/>
          <w:szCs w:val="22"/>
        </w:rPr>
      </w:pPr>
      <w:bookmarkStart w:id="13" w:name="_Toc381017409"/>
      <w:r w:rsidRPr="006348D3">
        <w:rPr>
          <w:rFonts w:ascii="Verdana" w:hAnsi="Verdana"/>
          <w:sz w:val="22"/>
          <w:szCs w:val="22"/>
        </w:rPr>
        <w:t>ASYE Learning Agreement – Introduction</w:t>
      </w:r>
      <w:bookmarkEnd w:id="13"/>
      <w:r w:rsidRPr="006348D3">
        <w:rPr>
          <w:rFonts w:ascii="Verdana" w:hAnsi="Verdana"/>
          <w:sz w:val="22"/>
          <w:szCs w:val="22"/>
        </w:rPr>
        <w:t xml:space="preserve"> </w:t>
      </w:r>
    </w:p>
    <w:p w:rsidR="00015437" w:rsidRPr="00FF292D" w:rsidRDefault="00015437" w:rsidP="00015437">
      <w:pPr>
        <w:autoSpaceDE w:val="0"/>
        <w:autoSpaceDN w:val="0"/>
        <w:adjustRightInd w:val="0"/>
        <w:rPr>
          <w:rFonts w:ascii="Verdana" w:hAnsi="Verdana" w:cs="Arial"/>
          <w:color w:val="000000"/>
          <w:sz w:val="22"/>
          <w:szCs w:val="22"/>
          <w:lang w:eastAsia="en-US"/>
        </w:rPr>
      </w:pPr>
      <w:r w:rsidRPr="00FF292D">
        <w:rPr>
          <w:rFonts w:ascii="Verdana" w:hAnsi="Verdana" w:cs="Arial"/>
          <w:color w:val="000000"/>
          <w:sz w:val="22"/>
          <w:szCs w:val="22"/>
          <w:lang w:eastAsia="en-US"/>
        </w:rPr>
        <w:t xml:space="preserve">The Assessed and Supported Year in Employment (ASYE) is for all newly qualified and registered social workers (NQSWs) in their first year of professional practice. The support and assessment should be provided and undertaken by and through the employer, clarify the roles and responsibilities of those involved. </w:t>
      </w:r>
    </w:p>
    <w:p w:rsidR="00015437" w:rsidRPr="00FF292D" w:rsidRDefault="00015437" w:rsidP="00015437">
      <w:pPr>
        <w:autoSpaceDE w:val="0"/>
        <w:autoSpaceDN w:val="0"/>
        <w:adjustRightInd w:val="0"/>
        <w:rPr>
          <w:rFonts w:ascii="Verdana" w:hAnsi="Verdana" w:cs="Arial"/>
          <w:color w:val="000000"/>
          <w:sz w:val="22"/>
          <w:szCs w:val="22"/>
          <w:lang w:eastAsia="en-US"/>
        </w:rPr>
      </w:pPr>
      <w:r w:rsidRPr="00FF292D">
        <w:rPr>
          <w:rFonts w:ascii="Verdana" w:hAnsi="Verdana" w:cs="Arial"/>
          <w:color w:val="000000"/>
          <w:sz w:val="22"/>
          <w:szCs w:val="22"/>
          <w:lang w:eastAsia="en-US"/>
        </w:rPr>
        <w:t>Employers may wish to use the downloadable template and this set of information.</w:t>
      </w:r>
    </w:p>
    <w:p w:rsidR="00015437" w:rsidRPr="00FF292D" w:rsidRDefault="00015437" w:rsidP="00015437">
      <w:pPr>
        <w:autoSpaceDE w:val="0"/>
        <w:autoSpaceDN w:val="0"/>
        <w:adjustRightInd w:val="0"/>
        <w:rPr>
          <w:rFonts w:ascii="Verdana" w:hAnsi="Verdana" w:cs="Arial"/>
          <w:color w:val="000000"/>
          <w:sz w:val="22"/>
          <w:szCs w:val="22"/>
          <w:lang w:eastAsia="en-US"/>
        </w:rPr>
      </w:pPr>
      <w:r w:rsidRPr="00FF292D">
        <w:rPr>
          <w:rFonts w:ascii="Verdana" w:hAnsi="Verdana" w:cs="Arial"/>
          <w:color w:val="000000"/>
          <w:sz w:val="22"/>
          <w:szCs w:val="22"/>
          <w:lang w:eastAsia="en-US"/>
        </w:rPr>
        <w:t xml:space="preserve">The ASYE is available to be used in any employment setting where a newly qualified social worker, registered with the Health and Care Professions Council (HCPC), is employed. </w:t>
      </w:r>
    </w:p>
    <w:p w:rsidR="00015437" w:rsidRDefault="00015437" w:rsidP="00015437">
      <w:pPr>
        <w:autoSpaceDE w:val="0"/>
        <w:autoSpaceDN w:val="0"/>
        <w:adjustRightInd w:val="0"/>
        <w:rPr>
          <w:rFonts w:ascii="Verdana" w:hAnsi="Verdana" w:cs="Arial"/>
          <w:color w:val="000000"/>
          <w:sz w:val="22"/>
          <w:szCs w:val="22"/>
          <w:lang w:eastAsia="en-US"/>
        </w:rPr>
      </w:pPr>
      <w:r w:rsidRPr="00FF292D">
        <w:rPr>
          <w:rFonts w:ascii="Verdana" w:hAnsi="Verdana" w:cs="Arial"/>
          <w:color w:val="000000"/>
          <w:sz w:val="22"/>
          <w:szCs w:val="22"/>
          <w:lang w:eastAsia="en-US"/>
        </w:rPr>
        <w:t xml:space="preserve">The learning agreement helps to establish and agree how the support and assessment will be undertaken between the employer and the NQSW. The agreement offers to help employers and newly qualified social workers consider, set out and agree: </w:t>
      </w:r>
    </w:p>
    <w:p w:rsidR="00015437" w:rsidRPr="00FF292D" w:rsidRDefault="00015437" w:rsidP="00015437">
      <w:pPr>
        <w:autoSpaceDE w:val="0"/>
        <w:autoSpaceDN w:val="0"/>
        <w:adjustRightInd w:val="0"/>
        <w:rPr>
          <w:rFonts w:ascii="Verdana" w:hAnsi="Verdana" w:cs="Arial"/>
          <w:color w:val="000000"/>
          <w:sz w:val="22"/>
          <w:szCs w:val="22"/>
          <w:lang w:eastAsia="en-US"/>
        </w:rPr>
      </w:pPr>
    </w:p>
    <w:p w:rsidR="00015437" w:rsidRPr="00FF292D" w:rsidRDefault="00015437" w:rsidP="00015437">
      <w:pPr>
        <w:pStyle w:val="ListParagraph"/>
        <w:numPr>
          <w:ilvl w:val="0"/>
          <w:numId w:val="7"/>
        </w:numPr>
        <w:autoSpaceDE w:val="0"/>
        <w:autoSpaceDN w:val="0"/>
        <w:adjustRightInd w:val="0"/>
        <w:spacing w:after="126"/>
        <w:rPr>
          <w:rFonts w:ascii="Verdana" w:hAnsi="Verdana" w:cs="Arial"/>
          <w:color w:val="000000"/>
          <w:sz w:val="22"/>
        </w:rPr>
      </w:pPr>
      <w:r w:rsidRPr="00FF292D">
        <w:rPr>
          <w:rFonts w:ascii="Verdana" w:hAnsi="Verdana" w:cs="Arial"/>
          <w:color w:val="000000"/>
          <w:sz w:val="22"/>
        </w:rPr>
        <w:t xml:space="preserve">the support which will be provided to the NQSW </w:t>
      </w:r>
    </w:p>
    <w:p w:rsidR="00015437" w:rsidRPr="00FF292D" w:rsidRDefault="00015437" w:rsidP="00015437">
      <w:pPr>
        <w:pStyle w:val="ListParagraph"/>
        <w:numPr>
          <w:ilvl w:val="0"/>
          <w:numId w:val="7"/>
        </w:numPr>
        <w:autoSpaceDE w:val="0"/>
        <w:autoSpaceDN w:val="0"/>
        <w:adjustRightInd w:val="0"/>
        <w:rPr>
          <w:rFonts w:ascii="Verdana" w:hAnsi="Verdana" w:cs="Arial"/>
          <w:color w:val="000000"/>
          <w:sz w:val="22"/>
        </w:rPr>
      </w:pPr>
      <w:r w:rsidRPr="00FF292D">
        <w:rPr>
          <w:rFonts w:ascii="Verdana" w:hAnsi="Verdana" w:cs="Arial"/>
          <w:color w:val="000000"/>
          <w:sz w:val="22"/>
        </w:rPr>
        <w:t xml:space="preserve">how the assessment process will be conducted. </w:t>
      </w:r>
    </w:p>
    <w:p w:rsidR="00015437" w:rsidRPr="00FF292D" w:rsidRDefault="00015437" w:rsidP="00015437">
      <w:pPr>
        <w:autoSpaceDE w:val="0"/>
        <w:autoSpaceDN w:val="0"/>
        <w:adjustRightInd w:val="0"/>
        <w:rPr>
          <w:rFonts w:ascii="Verdana" w:hAnsi="Verdana" w:cs="Arial"/>
          <w:color w:val="000000"/>
          <w:sz w:val="22"/>
          <w:szCs w:val="22"/>
          <w:lang w:eastAsia="en-US"/>
        </w:rPr>
      </w:pPr>
      <w:r w:rsidRPr="00FF292D">
        <w:rPr>
          <w:rFonts w:ascii="Verdana" w:hAnsi="Verdana" w:cs="Arial"/>
          <w:color w:val="000000"/>
          <w:sz w:val="22"/>
          <w:szCs w:val="22"/>
          <w:lang w:eastAsia="en-US"/>
        </w:rPr>
        <w:t xml:space="preserve">Employers who already have their own procedures for new staff may continue to use or adapt them as appropriate to fit their running of the ASYE. </w:t>
      </w:r>
    </w:p>
    <w:p w:rsidR="00015437" w:rsidRPr="00FF292D" w:rsidRDefault="00015437" w:rsidP="00015437">
      <w:pPr>
        <w:autoSpaceDE w:val="0"/>
        <w:autoSpaceDN w:val="0"/>
        <w:adjustRightInd w:val="0"/>
        <w:rPr>
          <w:rFonts w:ascii="Verdana" w:hAnsi="Verdana" w:cs="Arial"/>
          <w:color w:val="000000"/>
          <w:sz w:val="22"/>
          <w:szCs w:val="22"/>
          <w:lang w:eastAsia="en-US"/>
        </w:rPr>
      </w:pPr>
      <w:r w:rsidRPr="00FF292D">
        <w:rPr>
          <w:rFonts w:ascii="Verdana" w:hAnsi="Verdana" w:cs="Arial"/>
          <w:color w:val="000000"/>
          <w:sz w:val="22"/>
          <w:szCs w:val="22"/>
          <w:lang w:eastAsia="en-US"/>
        </w:rPr>
        <w:t xml:space="preserve">It is recommended that the learning agreement should be completed, owned and signed by: </w:t>
      </w:r>
    </w:p>
    <w:p w:rsidR="00015437" w:rsidRPr="00FF292D" w:rsidRDefault="00015437" w:rsidP="00015437">
      <w:pPr>
        <w:pStyle w:val="ListParagraph"/>
        <w:numPr>
          <w:ilvl w:val="0"/>
          <w:numId w:val="6"/>
        </w:numPr>
        <w:autoSpaceDE w:val="0"/>
        <w:autoSpaceDN w:val="0"/>
        <w:adjustRightInd w:val="0"/>
        <w:spacing w:after="124"/>
        <w:rPr>
          <w:rFonts w:ascii="Verdana" w:hAnsi="Verdana" w:cs="Arial"/>
          <w:color w:val="000000"/>
          <w:sz w:val="22"/>
        </w:rPr>
      </w:pPr>
      <w:r w:rsidRPr="00FF292D">
        <w:rPr>
          <w:rFonts w:ascii="Verdana" w:hAnsi="Verdana" w:cs="Arial"/>
          <w:color w:val="000000"/>
          <w:sz w:val="22"/>
        </w:rPr>
        <w:t xml:space="preserve">the NQSW </w:t>
      </w:r>
    </w:p>
    <w:p w:rsidR="00015437" w:rsidRPr="00FF292D" w:rsidRDefault="00015437" w:rsidP="00015437">
      <w:pPr>
        <w:pStyle w:val="ListParagraph"/>
        <w:numPr>
          <w:ilvl w:val="0"/>
          <w:numId w:val="6"/>
        </w:numPr>
        <w:autoSpaceDE w:val="0"/>
        <w:autoSpaceDN w:val="0"/>
        <w:adjustRightInd w:val="0"/>
        <w:spacing w:after="124"/>
        <w:rPr>
          <w:rFonts w:ascii="Verdana" w:hAnsi="Verdana" w:cs="Arial"/>
          <w:color w:val="000000"/>
          <w:sz w:val="22"/>
        </w:rPr>
      </w:pPr>
      <w:r w:rsidRPr="00FF292D">
        <w:rPr>
          <w:rFonts w:ascii="Verdana" w:hAnsi="Verdana" w:cs="Arial"/>
          <w:color w:val="000000"/>
          <w:sz w:val="22"/>
        </w:rPr>
        <w:t xml:space="preserve">the person who will be supervising and assessing them </w:t>
      </w:r>
    </w:p>
    <w:p w:rsidR="00D07107" w:rsidRDefault="00015437" w:rsidP="00015437">
      <w:pPr>
        <w:pStyle w:val="ListParagraph"/>
        <w:numPr>
          <w:ilvl w:val="0"/>
          <w:numId w:val="6"/>
        </w:numPr>
        <w:autoSpaceDE w:val="0"/>
        <w:autoSpaceDN w:val="0"/>
        <w:adjustRightInd w:val="0"/>
        <w:rPr>
          <w:rFonts w:ascii="Verdana" w:hAnsi="Verdana" w:cs="Arial"/>
          <w:color w:val="000000"/>
          <w:sz w:val="22"/>
        </w:rPr>
      </w:pPr>
      <w:r w:rsidRPr="00FF292D">
        <w:rPr>
          <w:rFonts w:ascii="Verdana" w:hAnsi="Verdana" w:cs="Arial"/>
          <w:color w:val="000000"/>
          <w:sz w:val="22"/>
        </w:rPr>
        <w:t>the line manager (if this is a different person from the superv</w:t>
      </w:r>
      <w:r>
        <w:rPr>
          <w:rFonts w:ascii="Verdana" w:hAnsi="Verdana" w:cs="Arial"/>
          <w:color w:val="000000"/>
          <w:sz w:val="22"/>
        </w:rPr>
        <w:t>isor/assessor)</w:t>
      </w:r>
    </w:p>
    <w:p w:rsidR="006348D3" w:rsidRDefault="006348D3" w:rsidP="00B71573">
      <w:pPr>
        <w:pStyle w:val="ListParagraph"/>
        <w:autoSpaceDE w:val="0"/>
        <w:autoSpaceDN w:val="0"/>
        <w:adjustRightInd w:val="0"/>
        <w:ind w:left="0"/>
        <w:rPr>
          <w:rFonts w:ascii="Verdana" w:hAnsi="Verdana" w:cs="Arial"/>
          <w:color w:val="000000"/>
          <w:sz w:val="22"/>
        </w:rPr>
      </w:pPr>
    </w:p>
    <w:p w:rsidR="00B71573" w:rsidRDefault="00B71573" w:rsidP="00B71573">
      <w:pPr>
        <w:pStyle w:val="ListParagraph"/>
        <w:autoSpaceDE w:val="0"/>
        <w:autoSpaceDN w:val="0"/>
        <w:adjustRightInd w:val="0"/>
        <w:ind w:left="0"/>
        <w:rPr>
          <w:rFonts w:ascii="Verdana" w:hAnsi="Verdana" w:cs="Arial"/>
          <w:color w:val="000000"/>
          <w:sz w:val="22"/>
        </w:rPr>
      </w:pPr>
    </w:p>
    <w:p w:rsidR="00B71573" w:rsidRDefault="00B71573" w:rsidP="00B71573">
      <w:pPr>
        <w:pStyle w:val="ListParagraph"/>
        <w:autoSpaceDE w:val="0"/>
        <w:autoSpaceDN w:val="0"/>
        <w:adjustRightInd w:val="0"/>
        <w:ind w:left="0"/>
        <w:rPr>
          <w:rFonts w:ascii="Verdana" w:hAnsi="Verdana" w:cs="Arial"/>
          <w:color w:val="000000"/>
          <w:sz w:val="22"/>
        </w:rPr>
      </w:pPr>
    </w:p>
    <w:p w:rsidR="00B71573" w:rsidRDefault="00B71573" w:rsidP="00B71573">
      <w:pPr>
        <w:pStyle w:val="ListParagraph"/>
        <w:autoSpaceDE w:val="0"/>
        <w:autoSpaceDN w:val="0"/>
        <w:adjustRightInd w:val="0"/>
        <w:ind w:left="0"/>
        <w:rPr>
          <w:rFonts w:ascii="Verdana" w:hAnsi="Verdana" w:cs="Arial"/>
          <w:color w:val="000000"/>
          <w:sz w:val="22"/>
        </w:rPr>
      </w:pPr>
    </w:p>
    <w:p w:rsidR="00B71573" w:rsidRDefault="00B71573" w:rsidP="00B71573">
      <w:pPr>
        <w:pStyle w:val="ListParagraph"/>
        <w:autoSpaceDE w:val="0"/>
        <w:autoSpaceDN w:val="0"/>
        <w:adjustRightInd w:val="0"/>
        <w:ind w:left="0"/>
        <w:rPr>
          <w:rFonts w:ascii="Verdana" w:hAnsi="Verdana" w:cs="Arial"/>
          <w:color w:val="000000"/>
          <w:sz w:val="22"/>
        </w:rPr>
      </w:pPr>
    </w:p>
    <w:p w:rsidR="00B71573" w:rsidRDefault="00B71573" w:rsidP="00B71573">
      <w:pPr>
        <w:pStyle w:val="ListParagraph"/>
        <w:autoSpaceDE w:val="0"/>
        <w:autoSpaceDN w:val="0"/>
        <w:adjustRightInd w:val="0"/>
        <w:ind w:left="0"/>
        <w:rPr>
          <w:rFonts w:ascii="Verdana" w:hAnsi="Verdana" w:cs="Arial"/>
          <w:color w:val="000000"/>
          <w:sz w:val="22"/>
        </w:rPr>
      </w:pPr>
    </w:p>
    <w:p w:rsidR="00B71573" w:rsidRDefault="00B71573" w:rsidP="00B71573">
      <w:pPr>
        <w:pStyle w:val="ListParagraph"/>
        <w:autoSpaceDE w:val="0"/>
        <w:autoSpaceDN w:val="0"/>
        <w:adjustRightInd w:val="0"/>
        <w:ind w:left="0"/>
        <w:rPr>
          <w:rFonts w:ascii="Verdana" w:hAnsi="Verdana" w:cs="Arial"/>
          <w:color w:val="000000"/>
          <w:sz w:val="22"/>
        </w:rPr>
      </w:pPr>
    </w:p>
    <w:p w:rsidR="00B71573" w:rsidRPr="00015437" w:rsidRDefault="00B71573" w:rsidP="00B71573">
      <w:pPr>
        <w:pStyle w:val="ListParagraph"/>
        <w:autoSpaceDE w:val="0"/>
        <w:autoSpaceDN w:val="0"/>
        <w:adjustRightInd w:val="0"/>
        <w:ind w:left="0"/>
        <w:rPr>
          <w:rFonts w:ascii="Verdana" w:hAnsi="Verdana" w:cs="Arial"/>
          <w:color w:val="000000"/>
          <w:sz w:val="22"/>
        </w:rPr>
      </w:pPr>
    </w:p>
    <w:p w:rsidR="00F73D6E" w:rsidRPr="003535F8" w:rsidRDefault="00F73D6E" w:rsidP="003535F8">
      <w:pPr>
        <w:jc w:val="center"/>
        <w:rPr>
          <w:rFonts w:ascii="Verdana" w:hAnsi="Verdana"/>
          <w:b/>
        </w:rPr>
      </w:pPr>
      <w:r w:rsidRPr="003535F8">
        <w:rPr>
          <w:rFonts w:ascii="Verdana" w:hAnsi="Verdana"/>
          <w:b/>
        </w:rPr>
        <w:lastRenderedPageBreak/>
        <w:t>Practice tips</w:t>
      </w:r>
    </w:p>
    <w:p w:rsidR="00BE23C4" w:rsidRPr="006348D3" w:rsidRDefault="00F73D6E" w:rsidP="006348D3">
      <w:pPr>
        <w:rPr>
          <w:lang w:eastAsia="en-US"/>
        </w:rPr>
      </w:pPr>
      <w:r w:rsidRPr="006A73FF">
        <w:rPr>
          <w:noProof/>
        </w:rPr>
        <w:t xml:space="preserve"> </w:t>
      </w:r>
      <w:r w:rsidR="00D52920">
        <w:rPr>
          <w:noProof/>
        </w:rPr>
        <w:drawing>
          <wp:inline distT="0" distB="0" distL="0" distR="0">
            <wp:extent cx="5524500" cy="1571625"/>
            <wp:effectExtent l="19050" t="0" r="19050" b="0"/>
            <wp:docPr id="10" name="Diagram 2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bookmarkStart w:id="14" w:name="_Toc381004756"/>
      <w:bookmarkStart w:id="15" w:name="_Toc381005026"/>
      <w:bookmarkStart w:id="16" w:name="_Toc381005159"/>
      <w:bookmarkStart w:id="17" w:name="_Toc381005268"/>
      <w:bookmarkStart w:id="18" w:name="_Toc381005375"/>
      <w:bookmarkStart w:id="19" w:name="_Toc381005477"/>
      <w:bookmarkStart w:id="20" w:name="_Toc381005580"/>
      <w:bookmarkStart w:id="21" w:name="_Toc381005676"/>
      <w:bookmarkStart w:id="22" w:name="_Toc381005771"/>
      <w:bookmarkStart w:id="23" w:name="_Toc381005863"/>
      <w:bookmarkStart w:id="24" w:name="_Toc381005949"/>
      <w:bookmarkStart w:id="25" w:name="_Toc381006032"/>
      <w:bookmarkStart w:id="26" w:name="_Toc381006111"/>
      <w:bookmarkStart w:id="27" w:name="_Toc381006189"/>
      <w:bookmarkStart w:id="28" w:name="_Toc381006266"/>
      <w:bookmarkStart w:id="29" w:name="_Toc381006344"/>
      <w:bookmarkStart w:id="30" w:name="_Toc381006411"/>
      <w:bookmarkStart w:id="31" w:name="_Toc381006477"/>
      <w:bookmarkStart w:id="32" w:name="_Toc381006539"/>
      <w:bookmarkStart w:id="33" w:name="_Toc381006599"/>
      <w:bookmarkStart w:id="34" w:name="_Toc381004764"/>
      <w:bookmarkStart w:id="35" w:name="_Toc381005034"/>
      <w:bookmarkStart w:id="36" w:name="_Toc381005167"/>
      <w:bookmarkStart w:id="37" w:name="_Toc381005276"/>
      <w:bookmarkStart w:id="38" w:name="_Toc381005383"/>
      <w:bookmarkStart w:id="39" w:name="_Toc381005485"/>
      <w:bookmarkStart w:id="40" w:name="_Toc381005588"/>
      <w:bookmarkStart w:id="41" w:name="_Toc381005684"/>
      <w:bookmarkStart w:id="42" w:name="_Toc381005779"/>
      <w:bookmarkStart w:id="43" w:name="_Toc381005871"/>
      <w:bookmarkStart w:id="44" w:name="_Toc381005957"/>
      <w:bookmarkStart w:id="45" w:name="_Toc381006040"/>
      <w:bookmarkStart w:id="46" w:name="_Toc381006119"/>
      <w:bookmarkStart w:id="47" w:name="_Toc381006197"/>
      <w:bookmarkStart w:id="48" w:name="_Toc381006274"/>
      <w:bookmarkStart w:id="49" w:name="_Toc381006352"/>
      <w:bookmarkStart w:id="50" w:name="_Toc381006419"/>
      <w:bookmarkStart w:id="51" w:name="_Toc381006485"/>
      <w:bookmarkStart w:id="52" w:name="_Toc381006547"/>
      <w:bookmarkStart w:id="53" w:name="_Toc381006607"/>
      <w:bookmarkStart w:id="54" w:name="_Toc381004765"/>
      <w:bookmarkStart w:id="55" w:name="_Toc381005035"/>
      <w:bookmarkStart w:id="56" w:name="_Toc381005168"/>
      <w:bookmarkStart w:id="57" w:name="_Toc381005277"/>
      <w:bookmarkStart w:id="58" w:name="_Toc381005384"/>
      <w:bookmarkStart w:id="59" w:name="_Toc381005486"/>
      <w:bookmarkStart w:id="60" w:name="_Toc381005589"/>
      <w:bookmarkStart w:id="61" w:name="_Toc381005685"/>
      <w:bookmarkStart w:id="62" w:name="_Toc381005780"/>
      <w:bookmarkStart w:id="63" w:name="_Toc381005872"/>
      <w:bookmarkStart w:id="64" w:name="_Toc381005958"/>
      <w:bookmarkStart w:id="65" w:name="_Toc381006041"/>
      <w:bookmarkStart w:id="66" w:name="_Toc381006120"/>
      <w:bookmarkStart w:id="67" w:name="_Toc381006198"/>
      <w:bookmarkStart w:id="68" w:name="_Toc381006275"/>
      <w:bookmarkStart w:id="69" w:name="_Toc381006353"/>
      <w:bookmarkStart w:id="70" w:name="_Toc381006420"/>
      <w:bookmarkStart w:id="71" w:name="_Toc381006486"/>
      <w:bookmarkStart w:id="72" w:name="_Toc381006548"/>
      <w:bookmarkStart w:id="73" w:name="_Toc381006608"/>
      <w:bookmarkStart w:id="74" w:name="_Toc381004766"/>
      <w:bookmarkStart w:id="75" w:name="_Toc381005036"/>
      <w:bookmarkStart w:id="76" w:name="_Toc381005169"/>
      <w:bookmarkStart w:id="77" w:name="_Toc381005278"/>
      <w:bookmarkStart w:id="78" w:name="_Toc381005385"/>
      <w:bookmarkStart w:id="79" w:name="_Toc381005487"/>
      <w:bookmarkStart w:id="80" w:name="_Toc381005590"/>
      <w:bookmarkStart w:id="81" w:name="_Toc381005686"/>
      <w:bookmarkStart w:id="82" w:name="_Toc381005781"/>
      <w:bookmarkStart w:id="83" w:name="_Toc381005873"/>
      <w:bookmarkStart w:id="84" w:name="_Toc381005959"/>
      <w:bookmarkStart w:id="85" w:name="_Toc381006042"/>
      <w:bookmarkStart w:id="86" w:name="_Toc381006121"/>
      <w:bookmarkStart w:id="87" w:name="_Toc381006199"/>
      <w:bookmarkStart w:id="88" w:name="_Toc381006276"/>
      <w:bookmarkStart w:id="89" w:name="_Toc381006354"/>
      <w:bookmarkStart w:id="90" w:name="_Toc381006421"/>
      <w:bookmarkStart w:id="91" w:name="_Toc381006487"/>
      <w:bookmarkStart w:id="92" w:name="_Toc381006549"/>
      <w:bookmarkStart w:id="93" w:name="_Toc381006609"/>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BE23C4" w:rsidRPr="00B71573" w:rsidRDefault="00BE23C4" w:rsidP="003535F8">
      <w:pPr>
        <w:pStyle w:val="Heading2"/>
        <w:numPr>
          <w:ilvl w:val="1"/>
          <w:numId w:val="35"/>
        </w:numPr>
        <w:rPr>
          <w:rFonts w:ascii="Verdana" w:hAnsi="Verdana"/>
          <w:sz w:val="24"/>
          <w:szCs w:val="24"/>
        </w:rPr>
      </w:pPr>
      <w:bookmarkStart w:id="94" w:name="_Toc381017410"/>
      <w:r w:rsidRPr="00B71573">
        <w:rPr>
          <w:rFonts w:ascii="Verdana" w:hAnsi="Verdana"/>
          <w:sz w:val="24"/>
          <w:szCs w:val="24"/>
        </w:rPr>
        <w:t>Supervision</w:t>
      </w:r>
      <w:bookmarkEnd w:id="94"/>
    </w:p>
    <w:p w:rsidR="00BE23C4" w:rsidRPr="00FF292D" w:rsidRDefault="00BE23C4" w:rsidP="00BE23C4">
      <w:pPr>
        <w:autoSpaceDE w:val="0"/>
        <w:autoSpaceDN w:val="0"/>
        <w:adjustRightInd w:val="0"/>
        <w:ind w:left="360"/>
        <w:rPr>
          <w:rFonts w:ascii="Verdana" w:hAnsi="Verdana" w:cs="Arial"/>
          <w:sz w:val="22"/>
          <w:szCs w:val="22"/>
          <w:lang w:eastAsia="en-US"/>
        </w:rPr>
      </w:pPr>
      <w:r w:rsidRPr="00FF292D">
        <w:rPr>
          <w:rFonts w:ascii="Verdana" w:hAnsi="Verdana" w:cs="Arial"/>
          <w:b/>
          <w:bCs/>
          <w:sz w:val="22"/>
          <w:szCs w:val="22"/>
          <w:lang w:eastAsia="en-US"/>
        </w:rPr>
        <w:t xml:space="preserve">a) </w:t>
      </w:r>
      <w:r w:rsidRPr="00FF292D">
        <w:rPr>
          <w:rFonts w:ascii="Verdana" w:hAnsi="Verdana" w:cs="Arial"/>
          <w:sz w:val="22"/>
          <w:szCs w:val="22"/>
          <w:lang w:eastAsia="en-US"/>
        </w:rPr>
        <w:t xml:space="preserve">All supervision sessions should include the opportunity for reflection and critical analysis of practice alongside caseload and workload management, line management and organisational accountability and personal development in the context of the Standards for Employers and Supervision Framework. The supervision process will feed into the recommended three and six month reviews which should also provide opportunities for a more formal reflections and analyses of practice. </w:t>
      </w:r>
    </w:p>
    <w:p w:rsidR="00BE23C4" w:rsidRPr="00FF292D" w:rsidRDefault="00BE23C4" w:rsidP="00BE23C4">
      <w:pPr>
        <w:autoSpaceDE w:val="0"/>
        <w:autoSpaceDN w:val="0"/>
        <w:adjustRightInd w:val="0"/>
        <w:ind w:left="360"/>
        <w:rPr>
          <w:rFonts w:ascii="Verdana" w:hAnsi="Verdana" w:cs="Arial"/>
          <w:b/>
          <w:bCs/>
          <w:sz w:val="22"/>
          <w:szCs w:val="22"/>
          <w:lang w:eastAsia="en-US"/>
        </w:rPr>
      </w:pPr>
    </w:p>
    <w:p w:rsidR="00F73D6E" w:rsidRPr="0050326A" w:rsidRDefault="00BE23C4" w:rsidP="0050326A">
      <w:pPr>
        <w:autoSpaceDE w:val="0"/>
        <w:autoSpaceDN w:val="0"/>
        <w:adjustRightInd w:val="0"/>
        <w:ind w:left="360"/>
        <w:rPr>
          <w:rFonts w:ascii="Verdana" w:hAnsi="Verdana" w:cs="Arial"/>
          <w:sz w:val="22"/>
          <w:szCs w:val="22"/>
          <w:lang w:eastAsia="en-US"/>
        </w:rPr>
      </w:pPr>
      <w:r w:rsidRPr="00FF292D">
        <w:rPr>
          <w:rFonts w:ascii="Verdana" w:hAnsi="Verdana" w:cs="Arial"/>
          <w:b/>
          <w:bCs/>
          <w:sz w:val="22"/>
          <w:szCs w:val="22"/>
          <w:lang w:eastAsia="en-US"/>
        </w:rPr>
        <w:t xml:space="preserve">b) </w:t>
      </w:r>
      <w:r w:rsidRPr="00FF292D">
        <w:rPr>
          <w:rFonts w:ascii="Verdana" w:hAnsi="Verdana" w:cs="Arial"/>
          <w:sz w:val="22"/>
          <w:szCs w:val="22"/>
          <w:lang w:eastAsia="en-US"/>
        </w:rPr>
        <w:t>NQSWs should be supervised by a registered, qualified social worker. Supervision is traditionally provided in a one-to-one session. However many employers use a range of methods including, for example, group work and action learning sets, to ensure that supervision meets all the expectations of the Standards for Employers and Supervision Framework. In the learning agreement the methods (individual/group) and frequency of supervision can be clarified, including the responsibilities of the line manager, professional supervisor (where different) and any mentoring or group work used by the employer. It would also be helpful to set out how each is expected to link to the other(s).</w:t>
      </w:r>
      <w:r w:rsidR="0050326A">
        <w:rPr>
          <w:rFonts w:ascii="Verdana" w:hAnsi="Verdana" w:cs="Arial"/>
          <w:sz w:val="22"/>
          <w:szCs w:val="22"/>
          <w:lang w:eastAsia="en-US"/>
        </w:rPr>
        <w:t xml:space="preserve"> </w:t>
      </w:r>
    </w:p>
    <w:p w:rsidR="00F73D6E" w:rsidRPr="006A73FF" w:rsidRDefault="00F73D6E" w:rsidP="00584712">
      <w:pPr>
        <w:autoSpaceDE w:val="0"/>
        <w:autoSpaceDN w:val="0"/>
        <w:adjustRightInd w:val="0"/>
        <w:rPr>
          <w:rFonts w:ascii="Verdana" w:hAnsi="Verdana" w:cs="Arial"/>
          <w:sz w:val="23"/>
          <w:szCs w:val="23"/>
          <w:lang w:eastAsia="en-US"/>
        </w:rPr>
      </w:pPr>
    </w:p>
    <w:p w:rsidR="00F73D6E" w:rsidRPr="006A73FF" w:rsidRDefault="00837E43" w:rsidP="00DD2F11">
      <w:pPr>
        <w:jc w:val="center"/>
        <w:rPr>
          <w:bCs/>
          <w:lang w:eastAsia="en-US"/>
        </w:rPr>
      </w:pPr>
      <w:r w:rsidRPr="003535F8">
        <w:rPr>
          <w:rFonts w:ascii="Verdana" w:hAnsi="Verdana"/>
          <w:b/>
        </w:rPr>
        <w:t>Practice</w:t>
      </w:r>
      <w:r w:rsidR="00F73D6E" w:rsidRPr="003535F8">
        <w:rPr>
          <w:rFonts w:ascii="Verdana" w:hAnsi="Verdana"/>
          <w:b/>
        </w:rPr>
        <w:t>Tip</w:t>
      </w:r>
      <w:r w:rsidR="00D52920">
        <w:rPr>
          <w:noProof/>
        </w:rPr>
        <w:drawing>
          <wp:inline distT="0" distB="0" distL="0" distR="0">
            <wp:extent cx="5382260" cy="504825"/>
            <wp:effectExtent l="0" t="0" r="27940" b="9525"/>
            <wp:docPr id="11" name="Diagram 4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F73D6E" w:rsidRDefault="00F73D6E" w:rsidP="00584712">
      <w:pPr>
        <w:autoSpaceDE w:val="0"/>
        <w:autoSpaceDN w:val="0"/>
        <w:adjustRightInd w:val="0"/>
        <w:rPr>
          <w:rFonts w:ascii="Verdana" w:hAnsi="Verdana" w:cs="Arial"/>
          <w:b/>
          <w:bCs/>
          <w:sz w:val="28"/>
          <w:szCs w:val="28"/>
          <w:lang w:eastAsia="en-US"/>
        </w:rPr>
      </w:pPr>
    </w:p>
    <w:p w:rsidR="00BE23C4" w:rsidRPr="00B71573" w:rsidRDefault="003535F8" w:rsidP="003535F8">
      <w:pPr>
        <w:pStyle w:val="Heading2"/>
        <w:numPr>
          <w:ilvl w:val="1"/>
          <w:numId w:val="35"/>
        </w:numPr>
        <w:rPr>
          <w:rFonts w:ascii="Verdana" w:hAnsi="Verdana"/>
          <w:sz w:val="24"/>
          <w:szCs w:val="24"/>
        </w:rPr>
      </w:pPr>
      <w:bookmarkStart w:id="95" w:name="_Toc381004768"/>
      <w:bookmarkStart w:id="96" w:name="_Toc381005038"/>
      <w:bookmarkStart w:id="97" w:name="_Toc381005171"/>
      <w:bookmarkStart w:id="98" w:name="_Toc381005280"/>
      <w:bookmarkStart w:id="99" w:name="_Toc381005387"/>
      <w:bookmarkStart w:id="100" w:name="_Toc381005489"/>
      <w:bookmarkStart w:id="101" w:name="_Toc381005592"/>
      <w:bookmarkStart w:id="102" w:name="_Toc381005688"/>
      <w:bookmarkStart w:id="103" w:name="_Toc381005783"/>
      <w:bookmarkStart w:id="104" w:name="_Toc381005875"/>
      <w:bookmarkStart w:id="105" w:name="_Toc381005961"/>
      <w:bookmarkStart w:id="106" w:name="_Toc381006044"/>
      <w:bookmarkStart w:id="107" w:name="_Toc381006123"/>
      <w:bookmarkStart w:id="108" w:name="_Toc381006201"/>
      <w:bookmarkStart w:id="109" w:name="_Toc381006278"/>
      <w:bookmarkStart w:id="110" w:name="_Toc381006356"/>
      <w:bookmarkStart w:id="111" w:name="_Toc381006423"/>
      <w:bookmarkStart w:id="112" w:name="_Toc381006489"/>
      <w:bookmarkStart w:id="113" w:name="_Toc381006551"/>
      <w:bookmarkStart w:id="114" w:name="_Toc381006611"/>
      <w:bookmarkStart w:id="115" w:name="_Toc381004771"/>
      <w:bookmarkStart w:id="116" w:name="_Toc381005041"/>
      <w:bookmarkStart w:id="117" w:name="_Toc381005174"/>
      <w:bookmarkStart w:id="118" w:name="_Toc381005283"/>
      <w:bookmarkStart w:id="119" w:name="_Toc381005390"/>
      <w:bookmarkStart w:id="120" w:name="_Toc381005492"/>
      <w:bookmarkStart w:id="121" w:name="_Toc381005595"/>
      <w:bookmarkStart w:id="122" w:name="_Toc381005691"/>
      <w:bookmarkStart w:id="123" w:name="_Toc381005786"/>
      <w:bookmarkStart w:id="124" w:name="_Toc381005878"/>
      <w:bookmarkStart w:id="125" w:name="_Toc381005964"/>
      <w:bookmarkStart w:id="126" w:name="_Toc381006047"/>
      <w:bookmarkStart w:id="127" w:name="_Toc381006126"/>
      <w:bookmarkStart w:id="128" w:name="_Toc381006204"/>
      <w:bookmarkStart w:id="129" w:name="_Toc381006281"/>
      <w:bookmarkStart w:id="130" w:name="_Toc381006359"/>
      <w:bookmarkStart w:id="131" w:name="_Toc381006426"/>
      <w:bookmarkStart w:id="132" w:name="_Toc381006492"/>
      <w:bookmarkStart w:id="133" w:name="_Toc381006554"/>
      <w:bookmarkStart w:id="134" w:name="_Toc381006614"/>
      <w:bookmarkStart w:id="135" w:name="_Toc381004780"/>
      <w:bookmarkStart w:id="136" w:name="_Toc381005050"/>
      <w:bookmarkStart w:id="137" w:name="_Toc381005183"/>
      <w:bookmarkStart w:id="138" w:name="_Toc381005292"/>
      <w:bookmarkStart w:id="139" w:name="_Toc381005399"/>
      <w:bookmarkStart w:id="140" w:name="_Toc381005501"/>
      <w:bookmarkStart w:id="141" w:name="_Toc381005604"/>
      <w:bookmarkStart w:id="142" w:name="_Toc381005700"/>
      <w:bookmarkStart w:id="143" w:name="_Toc381005795"/>
      <w:bookmarkStart w:id="144" w:name="_Toc381005887"/>
      <w:bookmarkStart w:id="145" w:name="_Toc381005973"/>
      <w:bookmarkStart w:id="146" w:name="_Toc381006056"/>
      <w:bookmarkStart w:id="147" w:name="_Toc381006135"/>
      <w:bookmarkStart w:id="148" w:name="_Toc381006213"/>
      <w:bookmarkStart w:id="149" w:name="_Toc381006290"/>
      <w:bookmarkStart w:id="150" w:name="_Toc381006368"/>
      <w:bookmarkStart w:id="151" w:name="_Toc381006435"/>
      <w:bookmarkStart w:id="152" w:name="_Toc381006501"/>
      <w:bookmarkStart w:id="153" w:name="_Toc381006563"/>
      <w:bookmarkStart w:id="154" w:name="_Toc381006623"/>
      <w:bookmarkStart w:id="155" w:name="_Toc381017411"/>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sidRPr="00B71573">
        <w:rPr>
          <w:rFonts w:ascii="Verdana" w:hAnsi="Verdana"/>
          <w:sz w:val="24"/>
          <w:szCs w:val="24"/>
        </w:rPr>
        <w:t>Workload management</w:t>
      </w:r>
      <w:bookmarkEnd w:id="155"/>
      <w:r w:rsidRPr="00B71573">
        <w:rPr>
          <w:rFonts w:ascii="Verdana" w:hAnsi="Verdana"/>
          <w:sz w:val="24"/>
          <w:szCs w:val="24"/>
        </w:rPr>
        <w:t xml:space="preserve"> </w:t>
      </w:r>
    </w:p>
    <w:p w:rsidR="00BE23C4" w:rsidRPr="00FF292D" w:rsidRDefault="00BE23C4" w:rsidP="00BE23C4">
      <w:pPr>
        <w:autoSpaceDE w:val="0"/>
        <w:autoSpaceDN w:val="0"/>
        <w:adjustRightInd w:val="0"/>
        <w:rPr>
          <w:rFonts w:ascii="Verdana" w:hAnsi="Verdana" w:cs="Arial"/>
          <w:sz w:val="22"/>
          <w:szCs w:val="22"/>
          <w:lang w:eastAsia="en-US"/>
        </w:rPr>
      </w:pPr>
      <w:r w:rsidRPr="00FF292D">
        <w:rPr>
          <w:rFonts w:ascii="Verdana" w:hAnsi="Verdana" w:cs="Arial"/>
          <w:sz w:val="22"/>
          <w:szCs w:val="22"/>
          <w:lang w:eastAsia="en-US"/>
        </w:rPr>
        <w:t xml:space="preserve">Normally, over the course of the year, an NQSW should have a workload equivalent to 90% of what is expected of a confident social worker in the same role in their second or third year of employment, weighted over the course of the year by things such as case complexity, risk and growing proficiency. </w:t>
      </w:r>
    </w:p>
    <w:p w:rsidR="00BE23C4" w:rsidRDefault="00BE23C4" w:rsidP="00BE23C4"/>
    <w:p w:rsidR="006348D3" w:rsidRDefault="006348D3" w:rsidP="00BE23C4"/>
    <w:p w:rsidR="006348D3" w:rsidRDefault="006348D3" w:rsidP="00BE23C4"/>
    <w:p w:rsidR="006348D3" w:rsidRDefault="006348D3" w:rsidP="00BE23C4"/>
    <w:p w:rsidR="006348D3" w:rsidRPr="00BE23C4" w:rsidRDefault="006348D3" w:rsidP="00BE23C4"/>
    <w:p w:rsidR="00F73D6E" w:rsidRPr="00B71573" w:rsidRDefault="00BE23C4" w:rsidP="003535F8">
      <w:pPr>
        <w:pStyle w:val="Heading2"/>
        <w:numPr>
          <w:ilvl w:val="1"/>
          <w:numId w:val="35"/>
        </w:numPr>
        <w:rPr>
          <w:rFonts w:ascii="Verdana" w:hAnsi="Verdana"/>
          <w:sz w:val="24"/>
          <w:szCs w:val="24"/>
        </w:rPr>
      </w:pPr>
      <w:bookmarkStart w:id="156" w:name="_Toc381017412"/>
      <w:r w:rsidRPr="00B71573">
        <w:rPr>
          <w:rFonts w:ascii="Verdana" w:hAnsi="Verdana"/>
          <w:sz w:val="24"/>
          <w:szCs w:val="24"/>
        </w:rPr>
        <w:lastRenderedPageBreak/>
        <w:t>Professional development Plan (see Workbook for full scale version)</w:t>
      </w:r>
      <w:bookmarkEnd w:id="156"/>
      <w:r w:rsidRPr="00B71573">
        <w:rPr>
          <w:rFonts w:ascii="Verdana" w:hAnsi="Verdana"/>
          <w:sz w:val="24"/>
          <w:szCs w:val="24"/>
        </w:rPr>
        <w:t xml:space="preserve"> </w:t>
      </w:r>
    </w:p>
    <w:p w:rsidR="00F73D6E" w:rsidRPr="006A73FF" w:rsidRDefault="00F73D6E" w:rsidP="00584712">
      <w:pPr>
        <w:autoSpaceDE w:val="0"/>
        <w:autoSpaceDN w:val="0"/>
        <w:adjustRightInd w:val="0"/>
        <w:rPr>
          <w:rFonts w:ascii="Verdana" w:hAnsi="Verdana" w:cs="Arial"/>
          <w:b/>
          <w:bCs/>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6"/>
        <w:gridCol w:w="1531"/>
        <w:gridCol w:w="1027"/>
        <w:gridCol w:w="1035"/>
        <w:gridCol w:w="500"/>
        <w:gridCol w:w="500"/>
        <w:gridCol w:w="1035"/>
        <w:gridCol w:w="991"/>
        <w:gridCol w:w="1337"/>
      </w:tblGrid>
      <w:tr w:rsidR="00F73D6E" w:rsidRPr="006A73FF">
        <w:trPr>
          <w:trHeight w:val="27"/>
        </w:trPr>
        <w:tc>
          <w:tcPr>
            <w:tcW w:w="9242" w:type="dxa"/>
            <w:gridSpan w:val="9"/>
            <w:shd w:val="clear" w:color="auto" w:fill="758C5A"/>
          </w:tcPr>
          <w:p w:rsidR="00F73D6E" w:rsidRPr="006E3640" w:rsidRDefault="00F73D6E" w:rsidP="00F869E3">
            <w:pPr>
              <w:rPr>
                <w:rFonts w:ascii="Verdana" w:hAnsi="Verdana"/>
                <w:b/>
                <w:color w:val="FFFFFF"/>
                <w:sz w:val="16"/>
                <w:szCs w:val="16"/>
              </w:rPr>
            </w:pPr>
          </w:p>
          <w:p w:rsidR="00F73D6E" w:rsidRPr="006E3640" w:rsidRDefault="00F73D6E" w:rsidP="006E3640">
            <w:pPr>
              <w:jc w:val="center"/>
              <w:rPr>
                <w:rFonts w:ascii="Verdana" w:hAnsi="Verdana"/>
                <w:b/>
                <w:color w:val="FFFFFF"/>
                <w:sz w:val="16"/>
                <w:szCs w:val="16"/>
              </w:rPr>
            </w:pPr>
            <w:r w:rsidRPr="006E3640">
              <w:rPr>
                <w:rFonts w:ascii="Verdana" w:hAnsi="Verdana"/>
                <w:b/>
                <w:color w:val="FFFFFF"/>
                <w:sz w:val="16"/>
                <w:szCs w:val="16"/>
              </w:rPr>
              <w:t>Professional Development Plan</w:t>
            </w:r>
          </w:p>
          <w:p w:rsidR="00F73D6E" w:rsidRPr="006E3640" w:rsidRDefault="00F73D6E" w:rsidP="00F869E3">
            <w:pPr>
              <w:rPr>
                <w:rFonts w:ascii="Verdana" w:hAnsi="Verdana"/>
                <w:b/>
                <w:color w:val="FFFFFF"/>
                <w:sz w:val="16"/>
                <w:szCs w:val="16"/>
              </w:rPr>
            </w:pPr>
          </w:p>
        </w:tc>
      </w:tr>
      <w:tr w:rsidR="00F73D6E" w:rsidRPr="006A73FF">
        <w:trPr>
          <w:trHeight w:val="417"/>
        </w:trPr>
        <w:tc>
          <w:tcPr>
            <w:tcW w:w="1286" w:type="dxa"/>
          </w:tcPr>
          <w:p w:rsidR="00F73D6E" w:rsidRPr="006E3640" w:rsidRDefault="00F73D6E" w:rsidP="006E3640">
            <w:pPr>
              <w:widowControl w:val="0"/>
              <w:suppressAutoHyphens/>
              <w:autoSpaceDE w:val="0"/>
              <w:autoSpaceDN w:val="0"/>
              <w:adjustRightInd w:val="0"/>
              <w:spacing w:line="300" w:lineRule="atLeast"/>
              <w:textAlignment w:val="center"/>
              <w:rPr>
                <w:rFonts w:ascii="Verdana" w:hAnsi="Verdana" w:cs="ArialMT"/>
                <w:color w:val="000000"/>
                <w:sz w:val="16"/>
                <w:szCs w:val="16"/>
                <w:lang w:eastAsia="en-US"/>
              </w:rPr>
            </w:pPr>
            <w:r w:rsidRPr="006E3640">
              <w:rPr>
                <w:rFonts w:ascii="Verdana" w:hAnsi="Verdana" w:cs="ArialMT"/>
                <w:color w:val="000000"/>
                <w:sz w:val="16"/>
                <w:szCs w:val="16"/>
                <w:lang w:eastAsia="en-US"/>
              </w:rPr>
              <w:t xml:space="preserve">NQSW Name: </w:t>
            </w:r>
          </w:p>
        </w:tc>
        <w:tc>
          <w:tcPr>
            <w:tcW w:w="4093" w:type="dxa"/>
            <w:gridSpan w:val="4"/>
          </w:tcPr>
          <w:p w:rsidR="00F73D6E" w:rsidRPr="006E3640" w:rsidRDefault="00F73D6E" w:rsidP="006E3640">
            <w:pPr>
              <w:widowControl w:val="0"/>
              <w:suppressAutoHyphens/>
              <w:autoSpaceDE w:val="0"/>
              <w:autoSpaceDN w:val="0"/>
              <w:adjustRightInd w:val="0"/>
              <w:spacing w:line="300" w:lineRule="atLeast"/>
              <w:textAlignment w:val="center"/>
              <w:rPr>
                <w:rFonts w:ascii="Verdana" w:hAnsi="Verdana" w:cs="ArialMT"/>
                <w:color w:val="000000"/>
                <w:sz w:val="16"/>
                <w:szCs w:val="16"/>
                <w:lang w:eastAsia="en-US"/>
              </w:rPr>
            </w:pPr>
          </w:p>
        </w:tc>
        <w:tc>
          <w:tcPr>
            <w:tcW w:w="3863" w:type="dxa"/>
            <w:gridSpan w:val="4"/>
          </w:tcPr>
          <w:p w:rsidR="00F73D6E" w:rsidRPr="006E3640" w:rsidRDefault="00F73D6E" w:rsidP="006E3640">
            <w:pPr>
              <w:widowControl w:val="0"/>
              <w:suppressAutoHyphens/>
              <w:autoSpaceDE w:val="0"/>
              <w:autoSpaceDN w:val="0"/>
              <w:adjustRightInd w:val="0"/>
              <w:spacing w:line="300" w:lineRule="atLeast"/>
              <w:textAlignment w:val="center"/>
              <w:rPr>
                <w:rFonts w:ascii="Verdana" w:hAnsi="Verdana" w:cs="ArialMT"/>
                <w:color w:val="000000"/>
                <w:sz w:val="16"/>
                <w:szCs w:val="16"/>
                <w:lang w:eastAsia="en-US"/>
              </w:rPr>
            </w:pPr>
            <w:r w:rsidRPr="006E3640">
              <w:rPr>
                <w:rFonts w:ascii="Verdana" w:hAnsi="Verdana" w:cs="ArialMT"/>
                <w:color w:val="000000"/>
                <w:sz w:val="16"/>
                <w:szCs w:val="16"/>
                <w:lang w:eastAsia="en-US"/>
              </w:rPr>
              <w:t xml:space="preserve"> Completed by:</w:t>
            </w:r>
          </w:p>
        </w:tc>
      </w:tr>
      <w:tr w:rsidR="00F73D6E" w:rsidRPr="006A73FF">
        <w:trPr>
          <w:trHeight w:val="313"/>
        </w:trPr>
        <w:tc>
          <w:tcPr>
            <w:tcW w:w="1286" w:type="dxa"/>
          </w:tcPr>
          <w:p w:rsidR="00F73D6E" w:rsidRPr="006E3640" w:rsidRDefault="00F73D6E" w:rsidP="006E3640">
            <w:pPr>
              <w:widowControl w:val="0"/>
              <w:suppressAutoHyphens/>
              <w:autoSpaceDE w:val="0"/>
              <w:autoSpaceDN w:val="0"/>
              <w:adjustRightInd w:val="0"/>
              <w:spacing w:line="300" w:lineRule="atLeast"/>
              <w:textAlignment w:val="center"/>
              <w:rPr>
                <w:rFonts w:ascii="Verdana" w:hAnsi="Verdana" w:cs="ArialMT"/>
                <w:color w:val="000000"/>
                <w:sz w:val="16"/>
                <w:szCs w:val="16"/>
                <w:lang w:eastAsia="en-US"/>
              </w:rPr>
            </w:pPr>
            <w:r w:rsidRPr="006E3640">
              <w:rPr>
                <w:rFonts w:ascii="Verdana" w:hAnsi="Verdana" w:cs="ArialMT"/>
                <w:color w:val="000000"/>
                <w:sz w:val="16"/>
                <w:szCs w:val="16"/>
                <w:lang w:eastAsia="en-US"/>
              </w:rPr>
              <w:t xml:space="preserve">ASYE start date: </w:t>
            </w:r>
          </w:p>
        </w:tc>
        <w:tc>
          <w:tcPr>
            <w:tcW w:w="7956" w:type="dxa"/>
            <w:gridSpan w:val="8"/>
          </w:tcPr>
          <w:p w:rsidR="00F73D6E" w:rsidRPr="006E3640" w:rsidRDefault="00F73D6E" w:rsidP="006E3640">
            <w:pPr>
              <w:widowControl w:val="0"/>
              <w:suppressAutoHyphens/>
              <w:autoSpaceDE w:val="0"/>
              <w:autoSpaceDN w:val="0"/>
              <w:adjustRightInd w:val="0"/>
              <w:spacing w:line="300" w:lineRule="atLeast"/>
              <w:textAlignment w:val="center"/>
              <w:rPr>
                <w:rFonts w:ascii="Verdana" w:hAnsi="Verdana" w:cs="ArialMT"/>
                <w:color w:val="000000"/>
                <w:sz w:val="16"/>
                <w:szCs w:val="16"/>
                <w:lang w:eastAsia="en-US"/>
              </w:rPr>
            </w:pPr>
          </w:p>
        </w:tc>
      </w:tr>
      <w:tr w:rsidR="00F73D6E" w:rsidRPr="006A73FF">
        <w:trPr>
          <w:trHeight w:val="459"/>
        </w:trPr>
        <w:tc>
          <w:tcPr>
            <w:tcW w:w="2817" w:type="dxa"/>
            <w:gridSpan w:val="2"/>
          </w:tcPr>
          <w:p w:rsidR="00F73D6E" w:rsidRPr="006E3640" w:rsidRDefault="00F73D6E" w:rsidP="006E3640">
            <w:pPr>
              <w:widowControl w:val="0"/>
              <w:suppressAutoHyphens/>
              <w:autoSpaceDE w:val="0"/>
              <w:autoSpaceDN w:val="0"/>
              <w:adjustRightInd w:val="0"/>
              <w:spacing w:line="300" w:lineRule="atLeast"/>
              <w:textAlignment w:val="center"/>
              <w:rPr>
                <w:rFonts w:ascii="Verdana" w:hAnsi="Verdana" w:cs="ArialMT"/>
                <w:color w:val="000000"/>
                <w:sz w:val="16"/>
                <w:szCs w:val="16"/>
                <w:lang w:eastAsia="en-US"/>
              </w:rPr>
            </w:pPr>
            <w:r w:rsidRPr="006E3640">
              <w:rPr>
                <w:rFonts w:ascii="Verdana" w:hAnsi="Verdana" w:cs="ArialMT"/>
                <w:color w:val="000000"/>
                <w:sz w:val="16"/>
                <w:szCs w:val="16"/>
                <w:lang w:eastAsia="en-US"/>
              </w:rPr>
              <w:t>What?</w:t>
            </w:r>
          </w:p>
        </w:tc>
        <w:tc>
          <w:tcPr>
            <w:tcW w:w="1027" w:type="dxa"/>
            <w:vMerge w:val="restart"/>
          </w:tcPr>
          <w:p w:rsidR="00F73D6E" w:rsidRPr="006E3640" w:rsidRDefault="00F73D6E" w:rsidP="006E3640">
            <w:pPr>
              <w:widowControl w:val="0"/>
              <w:suppressAutoHyphens/>
              <w:autoSpaceDE w:val="0"/>
              <w:autoSpaceDN w:val="0"/>
              <w:adjustRightInd w:val="0"/>
              <w:spacing w:line="300" w:lineRule="atLeast"/>
              <w:textAlignment w:val="center"/>
              <w:rPr>
                <w:rFonts w:ascii="Verdana" w:hAnsi="Verdana" w:cs="ArialMT"/>
                <w:b/>
                <w:color w:val="000000"/>
                <w:sz w:val="16"/>
                <w:szCs w:val="16"/>
                <w:lang w:eastAsia="en-US"/>
              </w:rPr>
            </w:pPr>
            <w:r w:rsidRPr="006E3640">
              <w:rPr>
                <w:rFonts w:ascii="Verdana" w:hAnsi="Verdana" w:cs="ArialMT"/>
                <w:b/>
                <w:color w:val="000000"/>
                <w:sz w:val="16"/>
                <w:szCs w:val="16"/>
                <w:lang w:eastAsia="en-US"/>
              </w:rPr>
              <w:t>Links to which PCF domain?</w:t>
            </w:r>
          </w:p>
        </w:tc>
        <w:tc>
          <w:tcPr>
            <w:tcW w:w="1035" w:type="dxa"/>
            <w:vMerge w:val="restart"/>
          </w:tcPr>
          <w:p w:rsidR="00F73D6E" w:rsidRPr="006E3640" w:rsidRDefault="00F73D6E" w:rsidP="006E3640">
            <w:pPr>
              <w:widowControl w:val="0"/>
              <w:suppressAutoHyphens/>
              <w:autoSpaceDE w:val="0"/>
              <w:autoSpaceDN w:val="0"/>
              <w:adjustRightInd w:val="0"/>
              <w:spacing w:line="300" w:lineRule="atLeast"/>
              <w:textAlignment w:val="center"/>
              <w:rPr>
                <w:rFonts w:ascii="Verdana" w:hAnsi="Verdana" w:cs="ArialMT"/>
                <w:color w:val="000000"/>
                <w:sz w:val="16"/>
                <w:szCs w:val="16"/>
                <w:lang w:eastAsia="en-US"/>
              </w:rPr>
            </w:pPr>
            <w:r w:rsidRPr="006E3640">
              <w:rPr>
                <w:rFonts w:ascii="Verdana" w:hAnsi="Verdana" w:cs="ArialMT"/>
                <w:b/>
                <w:color w:val="000000"/>
                <w:sz w:val="16"/>
                <w:szCs w:val="16"/>
                <w:lang w:eastAsia="en-US"/>
              </w:rPr>
              <w:t>What will success look like</w:t>
            </w:r>
            <w:r w:rsidRPr="006E3640">
              <w:rPr>
                <w:rFonts w:ascii="Verdana" w:hAnsi="Verdana" w:cs="ArialMT"/>
                <w:color w:val="000000"/>
                <w:sz w:val="16"/>
                <w:szCs w:val="16"/>
                <w:lang w:eastAsia="en-US"/>
              </w:rPr>
              <w:t>?</w:t>
            </w:r>
          </w:p>
        </w:tc>
        <w:tc>
          <w:tcPr>
            <w:tcW w:w="1000" w:type="dxa"/>
            <w:gridSpan w:val="2"/>
            <w:vMerge w:val="restart"/>
          </w:tcPr>
          <w:p w:rsidR="00F73D6E" w:rsidRPr="006E3640" w:rsidRDefault="00F73D6E" w:rsidP="006E3640">
            <w:pPr>
              <w:widowControl w:val="0"/>
              <w:suppressAutoHyphens/>
              <w:autoSpaceDE w:val="0"/>
              <w:autoSpaceDN w:val="0"/>
              <w:adjustRightInd w:val="0"/>
              <w:spacing w:line="300" w:lineRule="atLeast"/>
              <w:textAlignment w:val="center"/>
              <w:rPr>
                <w:rFonts w:ascii="Verdana" w:hAnsi="Verdana" w:cs="ArialMT"/>
                <w:b/>
                <w:color w:val="000000"/>
                <w:sz w:val="16"/>
                <w:szCs w:val="16"/>
                <w:lang w:eastAsia="en-US"/>
              </w:rPr>
            </w:pPr>
            <w:r w:rsidRPr="006E3640">
              <w:rPr>
                <w:rFonts w:ascii="Verdana" w:hAnsi="Verdana" w:cs="ArialMT"/>
                <w:b/>
                <w:color w:val="000000"/>
                <w:sz w:val="16"/>
                <w:szCs w:val="16"/>
                <w:lang w:eastAsia="en-US"/>
              </w:rPr>
              <w:t>Progr.  at 3 months</w:t>
            </w:r>
          </w:p>
          <w:p w:rsidR="00F73D6E" w:rsidRPr="006E3640" w:rsidRDefault="00F73D6E" w:rsidP="00F869E3">
            <w:pPr>
              <w:rPr>
                <w:rFonts w:ascii="Verdana" w:hAnsi="Verdana" w:cs="ArialMT"/>
                <w:color w:val="000000"/>
                <w:sz w:val="16"/>
                <w:szCs w:val="16"/>
                <w:lang w:eastAsia="en-US"/>
              </w:rPr>
            </w:pPr>
          </w:p>
          <w:p w:rsidR="00F73D6E" w:rsidRPr="006E3640" w:rsidRDefault="00F73D6E" w:rsidP="00F869E3">
            <w:pPr>
              <w:rPr>
                <w:rFonts w:ascii="Verdana" w:hAnsi="Verdana" w:cs="ArialMT"/>
                <w:color w:val="000000"/>
                <w:sz w:val="16"/>
                <w:szCs w:val="16"/>
                <w:lang w:eastAsia="en-US"/>
              </w:rPr>
            </w:pPr>
          </w:p>
          <w:p w:rsidR="00F73D6E" w:rsidRPr="006E3640" w:rsidRDefault="00F73D6E" w:rsidP="006E3640">
            <w:pPr>
              <w:widowControl w:val="0"/>
              <w:suppressAutoHyphens/>
              <w:autoSpaceDE w:val="0"/>
              <w:autoSpaceDN w:val="0"/>
              <w:adjustRightInd w:val="0"/>
              <w:spacing w:line="300" w:lineRule="atLeast"/>
              <w:textAlignment w:val="center"/>
              <w:rPr>
                <w:rFonts w:ascii="Verdana" w:hAnsi="Verdana" w:cs="ArialMT"/>
                <w:color w:val="000000"/>
                <w:sz w:val="16"/>
                <w:szCs w:val="16"/>
                <w:lang w:eastAsia="en-US"/>
              </w:rPr>
            </w:pPr>
          </w:p>
        </w:tc>
        <w:tc>
          <w:tcPr>
            <w:tcW w:w="1035" w:type="dxa"/>
            <w:vMerge w:val="restart"/>
          </w:tcPr>
          <w:p w:rsidR="00F73D6E" w:rsidRPr="006E3640" w:rsidRDefault="00F73D6E" w:rsidP="006E3640">
            <w:pPr>
              <w:widowControl w:val="0"/>
              <w:suppressAutoHyphens/>
              <w:autoSpaceDE w:val="0"/>
              <w:autoSpaceDN w:val="0"/>
              <w:adjustRightInd w:val="0"/>
              <w:spacing w:line="300" w:lineRule="atLeast"/>
              <w:textAlignment w:val="center"/>
              <w:rPr>
                <w:rFonts w:ascii="Verdana" w:hAnsi="Verdana" w:cs="ArialMT"/>
                <w:b/>
                <w:color w:val="000000"/>
                <w:sz w:val="16"/>
                <w:szCs w:val="16"/>
                <w:lang w:eastAsia="en-US"/>
              </w:rPr>
            </w:pPr>
            <w:r w:rsidRPr="006E3640">
              <w:rPr>
                <w:rFonts w:ascii="Verdana" w:hAnsi="Verdana" w:cs="ArialMT"/>
                <w:b/>
                <w:color w:val="000000"/>
                <w:sz w:val="16"/>
                <w:szCs w:val="16"/>
                <w:lang w:eastAsia="en-US"/>
              </w:rPr>
              <w:t>Progr.  at 6 months</w:t>
            </w:r>
          </w:p>
          <w:p w:rsidR="00F73D6E" w:rsidRPr="006E3640" w:rsidRDefault="00F73D6E" w:rsidP="006E3640">
            <w:pPr>
              <w:widowControl w:val="0"/>
              <w:suppressAutoHyphens/>
              <w:autoSpaceDE w:val="0"/>
              <w:autoSpaceDN w:val="0"/>
              <w:adjustRightInd w:val="0"/>
              <w:spacing w:line="300" w:lineRule="atLeast"/>
              <w:textAlignment w:val="center"/>
              <w:rPr>
                <w:rFonts w:ascii="Verdana" w:hAnsi="Verdana" w:cs="ArialMT"/>
                <w:color w:val="000000"/>
                <w:sz w:val="16"/>
                <w:szCs w:val="16"/>
                <w:lang w:eastAsia="en-US"/>
              </w:rPr>
            </w:pPr>
          </w:p>
        </w:tc>
        <w:tc>
          <w:tcPr>
            <w:tcW w:w="991" w:type="dxa"/>
            <w:vMerge w:val="restart"/>
          </w:tcPr>
          <w:p w:rsidR="00F73D6E" w:rsidRPr="006E3640" w:rsidRDefault="00F73D6E" w:rsidP="006E3640">
            <w:pPr>
              <w:widowControl w:val="0"/>
              <w:suppressAutoHyphens/>
              <w:autoSpaceDE w:val="0"/>
              <w:autoSpaceDN w:val="0"/>
              <w:adjustRightInd w:val="0"/>
              <w:spacing w:line="300" w:lineRule="atLeast"/>
              <w:textAlignment w:val="center"/>
              <w:rPr>
                <w:rFonts w:ascii="Verdana" w:hAnsi="Verdana" w:cs="ArialMT"/>
                <w:b/>
                <w:color w:val="000000"/>
                <w:sz w:val="16"/>
                <w:szCs w:val="16"/>
                <w:lang w:eastAsia="en-US"/>
              </w:rPr>
            </w:pPr>
            <w:r w:rsidRPr="006E3640">
              <w:rPr>
                <w:rFonts w:ascii="Verdana" w:hAnsi="Verdana" w:cs="ArialMT"/>
                <w:b/>
                <w:color w:val="000000"/>
                <w:sz w:val="16"/>
                <w:szCs w:val="16"/>
                <w:lang w:eastAsia="en-US"/>
              </w:rPr>
              <w:t>Progr. at 9 months</w:t>
            </w:r>
          </w:p>
          <w:p w:rsidR="00F73D6E" w:rsidRPr="006E3640" w:rsidRDefault="00F73D6E" w:rsidP="006E3640">
            <w:pPr>
              <w:widowControl w:val="0"/>
              <w:suppressAutoHyphens/>
              <w:autoSpaceDE w:val="0"/>
              <w:autoSpaceDN w:val="0"/>
              <w:adjustRightInd w:val="0"/>
              <w:spacing w:line="300" w:lineRule="atLeast"/>
              <w:textAlignment w:val="center"/>
              <w:rPr>
                <w:rFonts w:ascii="Verdana" w:hAnsi="Verdana" w:cs="ArialMT"/>
                <w:color w:val="000000"/>
                <w:sz w:val="16"/>
                <w:szCs w:val="16"/>
                <w:lang w:eastAsia="en-US"/>
              </w:rPr>
            </w:pPr>
          </w:p>
        </w:tc>
        <w:tc>
          <w:tcPr>
            <w:tcW w:w="1337" w:type="dxa"/>
            <w:vMerge w:val="restart"/>
          </w:tcPr>
          <w:p w:rsidR="00F73D6E" w:rsidRPr="006E3640" w:rsidRDefault="00F73D6E" w:rsidP="006E3640">
            <w:pPr>
              <w:widowControl w:val="0"/>
              <w:suppressAutoHyphens/>
              <w:autoSpaceDE w:val="0"/>
              <w:autoSpaceDN w:val="0"/>
              <w:adjustRightInd w:val="0"/>
              <w:spacing w:line="300" w:lineRule="atLeast"/>
              <w:textAlignment w:val="center"/>
              <w:rPr>
                <w:rFonts w:ascii="Verdana" w:hAnsi="Verdana" w:cs="ArialMT"/>
                <w:b/>
                <w:color w:val="000000"/>
                <w:sz w:val="16"/>
                <w:szCs w:val="16"/>
                <w:lang w:eastAsia="en-US"/>
              </w:rPr>
            </w:pPr>
            <w:r w:rsidRPr="006E3640">
              <w:rPr>
                <w:rFonts w:ascii="Verdana" w:hAnsi="Verdana" w:cs="ArialMT"/>
                <w:color w:val="000000"/>
                <w:sz w:val="16"/>
                <w:szCs w:val="16"/>
                <w:lang w:eastAsia="en-US"/>
              </w:rPr>
              <w:t xml:space="preserve"> </w:t>
            </w:r>
            <w:r w:rsidRPr="006E3640">
              <w:rPr>
                <w:rFonts w:ascii="Verdana" w:hAnsi="Verdana" w:cs="ArialMT"/>
                <w:b/>
                <w:color w:val="000000"/>
                <w:sz w:val="16"/>
                <w:szCs w:val="16"/>
                <w:lang w:eastAsia="en-US"/>
              </w:rPr>
              <w:t xml:space="preserve">Progr. at Final    </w:t>
            </w:r>
          </w:p>
          <w:p w:rsidR="00F73D6E" w:rsidRPr="006E3640" w:rsidRDefault="00F73D6E" w:rsidP="006E3640">
            <w:pPr>
              <w:widowControl w:val="0"/>
              <w:suppressAutoHyphens/>
              <w:autoSpaceDE w:val="0"/>
              <w:autoSpaceDN w:val="0"/>
              <w:adjustRightInd w:val="0"/>
              <w:spacing w:line="300" w:lineRule="atLeast"/>
              <w:textAlignment w:val="center"/>
              <w:rPr>
                <w:rFonts w:ascii="Verdana" w:hAnsi="Verdana" w:cs="ArialMT"/>
                <w:b/>
                <w:color w:val="000000"/>
                <w:sz w:val="16"/>
                <w:szCs w:val="16"/>
                <w:lang w:eastAsia="en-US"/>
              </w:rPr>
            </w:pPr>
            <w:r w:rsidRPr="006E3640">
              <w:rPr>
                <w:rFonts w:ascii="Verdana" w:hAnsi="Verdana" w:cs="ArialMT"/>
                <w:b/>
                <w:color w:val="000000"/>
                <w:sz w:val="16"/>
                <w:szCs w:val="16"/>
                <w:lang w:eastAsia="en-US"/>
              </w:rPr>
              <w:t>Assessment</w:t>
            </w:r>
          </w:p>
          <w:p w:rsidR="00F73D6E" w:rsidRPr="006E3640" w:rsidRDefault="00F73D6E" w:rsidP="006E3640">
            <w:pPr>
              <w:widowControl w:val="0"/>
              <w:suppressAutoHyphens/>
              <w:autoSpaceDE w:val="0"/>
              <w:autoSpaceDN w:val="0"/>
              <w:adjustRightInd w:val="0"/>
              <w:spacing w:line="300" w:lineRule="atLeast"/>
              <w:textAlignment w:val="center"/>
              <w:rPr>
                <w:rFonts w:ascii="Verdana" w:hAnsi="Verdana" w:cs="ArialMT"/>
                <w:color w:val="000000"/>
                <w:sz w:val="16"/>
                <w:szCs w:val="16"/>
                <w:lang w:eastAsia="en-US"/>
              </w:rPr>
            </w:pPr>
          </w:p>
          <w:p w:rsidR="00F73D6E" w:rsidRPr="006E3640" w:rsidRDefault="00F73D6E" w:rsidP="00F869E3">
            <w:pPr>
              <w:rPr>
                <w:rFonts w:ascii="Verdana" w:hAnsi="Verdana" w:cs="ArialMT"/>
                <w:color w:val="000000"/>
                <w:sz w:val="16"/>
                <w:szCs w:val="16"/>
                <w:lang w:eastAsia="en-US"/>
              </w:rPr>
            </w:pPr>
          </w:p>
          <w:p w:rsidR="00F73D6E" w:rsidRPr="006E3640" w:rsidRDefault="00F73D6E" w:rsidP="006E3640">
            <w:pPr>
              <w:widowControl w:val="0"/>
              <w:suppressAutoHyphens/>
              <w:autoSpaceDE w:val="0"/>
              <w:autoSpaceDN w:val="0"/>
              <w:adjustRightInd w:val="0"/>
              <w:spacing w:line="300" w:lineRule="atLeast"/>
              <w:textAlignment w:val="center"/>
              <w:rPr>
                <w:rFonts w:ascii="Verdana" w:hAnsi="Verdana" w:cs="ArialMT"/>
                <w:color w:val="000000"/>
                <w:sz w:val="16"/>
                <w:szCs w:val="16"/>
                <w:lang w:eastAsia="en-US"/>
              </w:rPr>
            </w:pPr>
          </w:p>
        </w:tc>
      </w:tr>
      <w:tr w:rsidR="00F73D6E" w:rsidRPr="006A73FF">
        <w:trPr>
          <w:trHeight w:val="498"/>
        </w:trPr>
        <w:tc>
          <w:tcPr>
            <w:tcW w:w="1286" w:type="dxa"/>
          </w:tcPr>
          <w:p w:rsidR="00F73D6E" w:rsidRPr="006E3640" w:rsidRDefault="00F73D6E" w:rsidP="006E3640">
            <w:pPr>
              <w:widowControl w:val="0"/>
              <w:suppressAutoHyphens/>
              <w:autoSpaceDE w:val="0"/>
              <w:autoSpaceDN w:val="0"/>
              <w:adjustRightInd w:val="0"/>
              <w:spacing w:line="300" w:lineRule="atLeast"/>
              <w:textAlignment w:val="center"/>
              <w:rPr>
                <w:rFonts w:ascii="Verdana" w:hAnsi="Verdana" w:cs="ArialMT"/>
                <w:b/>
                <w:color w:val="000000"/>
                <w:sz w:val="16"/>
                <w:szCs w:val="16"/>
                <w:lang w:eastAsia="en-US"/>
              </w:rPr>
            </w:pPr>
            <w:r w:rsidRPr="006E3640">
              <w:rPr>
                <w:rFonts w:ascii="Verdana" w:hAnsi="Verdana" w:cs="ArialMT"/>
                <w:b/>
                <w:color w:val="000000"/>
                <w:sz w:val="16"/>
                <w:szCs w:val="16"/>
                <w:lang w:eastAsia="en-US"/>
              </w:rPr>
              <w:t>Area of need / skill gap identified</w:t>
            </w:r>
          </w:p>
        </w:tc>
        <w:tc>
          <w:tcPr>
            <w:tcW w:w="1531" w:type="dxa"/>
          </w:tcPr>
          <w:p w:rsidR="00F73D6E" w:rsidRPr="006E3640" w:rsidRDefault="00F73D6E" w:rsidP="006E3640">
            <w:pPr>
              <w:widowControl w:val="0"/>
              <w:suppressAutoHyphens/>
              <w:autoSpaceDE w:val="0"/>
              <w:autoSpaceDN w:val="0"/>
              <w:adjustRightInd w:val="0"/>
              <w:spacing w:line="300" w:lineRule="atLeast"/>
              <w:textAlignment w:val="center"/>
              <w:rPr>
                <w:rFonts w:ascii="Verdana" w:hAnsi="Verdana" w:cs="ArialMT"/>
                <w:b/>
                <w:color w:val="000000"/>
                <w:sz w:val="16"/>
                <w:szCs w:val="16"/>
                <w:lang w:eastAsia="en-US"/>
              </w:rPr>
            </w:pPr>
            <w:r w:rsidRPr="006E3640">
              <w:rPr>
                <w:rFonts w:ascii="Verdana" w:hAnsi="Verdana" w:cs="ArialMT"/>
                <w:b/>
                <w:color w:val="000000"/>
                <w:sz w:val="16"/>
                <w:szCs w:val="16"/>
                <w:lang w:eastAsia="en-US"/>
              </w:rPr>
              <w:t>Development activity or action</w:t>
            </w:r>
          </w:p>
        </w:tc>
        <w:tc>
          <w:tcPr>
            <w:tcW w:w="1027" w:type="dxa"/>
            <w:vMerge/>
          </w:tcPr>
          <w:p w:rsidR="00F73D6E" w:rsidRPr="006E3640" w:rsidRDefault="00F73D6E" w:rsidP="006E3640">
            <w:pPr>
              <w:widowControl w:val="0"/>
              <w:autoSpaceDE w:val="0"/>
              <w:autoSpaceDN w:val="0"/>
              <w:adjustRightInd w:val="0"/>
              <w:rPr>
                <w:rFonts w:ascii="Verdana" w:hAnsi="Verdana"/>
                <w:lang w:val="en-US" w:eastAsia="en-US"/>
              </w:rPr>
            </w:pPr>
          </w:p>
        </w:tc>
        <w:tc>
          <w:tcPr>
            <w:tcW w:w="1035" w:type="dxa"/>
            <w:vMerge/>
          </w:tcPr>
          <w:p w:rsidR="00F73D6E" w:rsidRPr="006E3640" w:rsidRDefault="00F73D6E" w:rsidP="006E3640">
            <w:pPr>
              <w:widowControl w:val="0"/>
              <w:autoSpaceDE w:val="0"/>
              <w:autoSpaceDN w:val="0"/>
              <w:adjustRightInd w:val="0"/>
              <w:rPr>
                <w:rFonts w:ascii="Verdana" w:hAnsi="Verdana"/>
                <w:lang w:val="en-US" w:eastAsia="en-US"/>
              </w:rPr>
            </w:pPr>
          </w:p>
        </w:tc>
        <w:tc>
          <w:tcPr>
            <w:tcW w:w="1000" w:type="dxa"/>
            <w:gridSpan w:val="2"/>
            <w:vMerge/>
          </w:tcPr>
          <w:p w:rsidR="00F73D6E" w:rsidRPr="006E3640" w:rsidRDefault="00F73D6E" w:rsidP="006E3640">
            <w:pPr>
              <w:widowControl w:val="0"/>
              <w:autoSpaceDE w:val="0"/>
              <w:autoSpaceDN w:val="0"/>
              <w:adjustRightInd w:val="0"/>
              <w:rPr>
                <w:rFonts w:ascii="Verdana" w:hAnsi="Verdana"/>
                <w:lang w:val="en-US" w:eastAsia="en-US"/>
              </w:rPr>
            </w:pPr>
          </w:p>
        </w:tc>
        <w:tc>
          <w:tcPr>
            <w:tcW w:w="1035" w:type="dxa"/>
            <w:vMerge/>
          </w:tcPr>
          <w:p w:rsidR="00F73D6E" w:rsidRPr="006E3640" w:rsidRDefault="00F73D6E" w:rsidP="006E3640">
            <w:pPr>
              <w:widowControl w:val="0"/>
              <w:autoSpaceDE w:val="0"/>
              <w:autoSpaceDN w:val="0"/>
              <w:adjustRightInd w:val="0"/>
              <w:rPr>
                <w:rFonts w:ascii="Verdana" w:hAnsi="Verdana"/>
                <w:lang w:val="en-US" w:eastAsia="en-US"/>
              </w:rPr>
            </w:pPr>
          </w:p>
        </w:tc>
        <w:tc>
          <w:tcPr>
            <w:tcW w:w="991" w:type="dxa"/>
            <w:vMerge/>
          </w:tcPr>
          <w:p w:rsidR="00F73D6E" w:rsidRPr="006E3640" w:rsidRDefault="00F73D6E" w:rsidP="006E3640">
            <w:pPr>
              <w:widowControl w:val="0"/>
              <w:autoSpaceDE w:val="0"/>
              <w:autoSpaceDN w:val="0"/>
              <w:adjustRightInd w:val="0"/>
              <w:rPr>
                <w:rFonts w:ascii="Verdana" w:hAnsi="Verdana"/>
                <w:lang w:val="en-US" w:eastAsia="en-US"/>
              </w:rPr>
            </w:pPr>
          </w:p>
        </w:tc>
        <w:tc>
          <w:tcPr>
            <w:tcW w:w="1337" w:type="dxa"/>
            <w:vMerge/>
          </w:tcPr>
          <w:p w:rsidR="00F73D6E" w:rsidRPr="006E3640" w:rsidRDefault="00F73D6E" w:rsidP="006E3640">
            <w:pPr>
              <w:widowControl w:val="0"/>
              <w:autoSpaceDE w:val="0"/>
              <w:autoSpaceDN w:val="0"/>
              <w:adjustRightInd w:val="0"/>
              <w:rPr>
                <w:rFonts w:ascii="Verdana" w:hAnsi="Verdana"/>
                <w:lang w:val="en-US" w:eastAsia="en-US"/>
              </w:rPr>
            </w:pPr>
          </w:p>
        </w:tc>
      </w:tr>
    </w:tbl>
    <w:p w:rsidR="00F73D6E" w:rsidRPr="006A73FF" w:rsidRDefault="00F73D6E" w:rsidP="004D64B0">
      <w:pPr>
        <w:tabs>
          <w:tab w:val="left" w:pos="5670"/>
        </w:tabs>
        <w:rPr>
          <w:rFonts w:ascii="Verdana" w:hAnsi="Verdana" w:cs="Arial"/>
          <w:b/>
          <w:bCs/>
          <w:sz w:val="23"/>
          <w:szCs w:val="23"/>
          <w:lang w:eastAsia="en-US"/>
        </w:rPr>
      </w:pPr>
    </w:p>
    <w:p w:rsidR="00F73D6E" w:rsidRPr="006A73FF" w:rsidRDefault="00F73D6E" w:rsidP="004D64B0">
      <w:pPr>
        <w:tabs>
          <w:tab w:val="left" w:pos="5670"/>
        </w:tabs>
        <w:rPr>
          <w:rFonts w:ascii="Verdana" w:hAnsi="Verdana"/>
          <w:bCs/>
          <w:sz w:val="22"/>
          <w:szCs w:val="22"/>
        </w:rPr>
      </w:pPr>
      <w:r w:rsidRPr="006A73FF">
        <w:rPr>
          <w:rFonts w:ascii="Verdana" w:hAnsi="Verdana" w:cs="Arial"/>
          <w:b/>
          <w:bCs/>
          <w:sz w:val="23"/>
          <w:szCs w:val="23"/>
          <w:lang w:eastAsia="en-US"/>
        </w:rPr>
        <w:t xml:space="preserve">a) </w:t>
      </w:r>
      <w:r w:rsidRPr="006A73FF">
        <w:rPr>
          <w:rFonts w:ascii="Verdana" w:hAnsi="Verdana"/>
          <w:bCs/>
          <w:sz w:val="22"/>
          <w:szCs w:val="22"/>
        </w:rPr>
        <w:t xml:space="preserve">Alongside the learning agreement the Professional Development Plan (PDP) is an important tool for managing the NQSW’s professional development throughout the year. </w:t>
      </w:r>
    </w:p>
    <w:p w:rsidR="00F73D6E" w:rsidRPr="006A73FF" w:rsidRDefault="00F73D6E" w:rsidP="004D64B0">
      <w:pPr>
        <w:tabs>
          <w:tab w:val="left" w:pos="5670"/>
        </w:tabs>
        <w:rPr>
          <w:rFonts w:ascii="Verdana" w:hAnsi="Verdana"/>
          <w:bCs/>
          <w:sz w:val="22"/>
          <w:szCs w:val="22"/>
        </w:rPr>
      </w:pPr>
      <w:r w:rsidRPr="006A73FF">
        <w:rPr>
          <w:rFonts w:ascii="Verdana" w:hAnsi="Verdana"/>
          <w:bCs/>
          <w:sz w:val="22"/>
          <w:szCs w:val="22"/>
        </w:rPr>
        <w:t>For NQSWs in particular it is not something to be filled in and filed away. Rather it is a way of proactively identifying learning and developmental opportunities for the NQSW and should be discussed regularly in supervision</w:t>
      </w:r>
    </w:p>
    <w:p w:rsidR="00F73D6E" w:rsidRPr="006A73FF" w:rsidRDefault="00F73D6E" w:rsidP="004D64B0">
      <w:pPr>
        <w:autoSpaceDE w:val="0"/>
        <w:autoSpaceDN w:val="0"/>
        <w:adjustRightInd w:val="0"/>
        <w:rPr>
          <w:rFonts w:ascii="Verdana" w:hAnsi="Verdana" w:cs="Arial"/>
          <w:b/>
          <w:bCs/>
          <w:sz w:val="23"/>
          <w:szCs w:val="23"/>
          <w:lang w:eastAsia="en-US"/>
        </w:rPr>
      </w:pPr>
    </w:p>
    <w:p w:rsidR="00F73D6E" w:rsidRPr="006A73FF" w:rsidRDefault="00F73D6E" w:rsidP="00D505A3">
      <w:pPr>
        <w:autoSpaceDE w:val="0"/>
        <w:autoSpaceDN w:val="0"/>
        <w:adjustRightInd w:val="0"/>
        <w:rPr>
          <w:rFonts w:ascii="Verdana" w:hAnsi="Verdana"/>
          <w:b/>
          <w:bCs/>
        </w:rPr>
      </w:pPr>
      <w:r w:rsidRPr="006A73FF">
        <w:rPr>
          <w:rFonts w:ascii="Verdana" w:hAnsi="Verdana" w:cs="Arial"/>
          <w:b/>
          <w:bCs/>
          <w:sz w:val="23"/>
          <w:szCs w:val="23"/>
          <w:lang w:eastAsia="en-US"/>
        </w:rPr>
        <w:t xml:space="preserve">b) </w:t>
      </w:r>
      <w:r w:rsidRPr="006A73FF">
        <w:rPr>
          <w:rFonts w:ascii="Verdana" w:hAnsi="Verdana" w:cs="Arial"/>
          <w:sz w:val="23"/>
          <w:szCs w:val="23"/>
          <w:lang w:eastAsia="en-US"/>
        </w:rPr>
        <w:t xml:space="preserve">Time off for personal development, will normally equate to 10% of work time over the course of the ASYE year. </w:t>
      </w:r>
    </w:p>
    <w:p w:rsidR="00F73D6E" w:rsidRDefault="00F73D6E" w:rsidP="004D64B0">
      <w:pPr>
        <w:tabs>
          <w:tab w:val="left" w:pos="5670"/>
        </w:tabs>
        <w:rPr>
          <w:rFonts w:ascii="Verdana" w:hAnsi="Verdana"/>
          <w:b/>
          <w:bCs/>
        </w:rPr>
      </w:pPr>
    </w:p>
    <w:p w:rsidR="00F45373" w:rsidRDefault="00F45373" w:rsidP="004D64B0">
      <w:pPr>
        <w:tabs>
          <w:tab w:val="left" w:pos="5670"/>
        </w:tabs>
        <w:rPr>
          <w:rFonts w:ascii="Verdana" w:hAnsi="Verdana"/>
          <w:bCs/>
          <w:sz w:val="22"/>
          <w:szCs w:val="22"/>
        </w:rPr>
      </w:pPr>
      <w:r>
        <w:rPr>
          <w:rFonts w:ascii="Verdana" w:hAnsi="Verdana"/>
          <w:b/>
          <w:bCs/>
        </w:rPr>
        <w:t xml:space="preserve">c) </w:t>
      </w:r>
      <w:r w:rsidRPr="00F45373">
        <w:rPr>
          <w:rFonts w:ascii="Verdana" w:hAnsi="Verdana"/>
          <w:bCs/>
          <w:sz w:val="22"/>
          <w:szCs w:val="22"/>
        </w:rPr>
        <w:t>NQSWs should ensure that training and other learning opportunities are signed off.</w:t>
      </w:r>
    </w:p>
    <w:p w:rsidR="00DD2F11" w:rsidRPr="003535F8" w:rsidRDefault="00DD2F11" w:rsidP="003535F8">
      <w:pPr>
        <w:jc w:val="center"/>
        <w:rPr>
          <w:rFonts w:ascii="Verdana" w:hAnsi="Verdana"/>
          <w:b/>
        </w:rPr>
      </w:pPr>
    </w:p>
    <w:p w:rsidR="00F73D6E" w:rsidRPr="006A73FF" w:rsidRDefault="00DD2F11" w:rsidP="00DD2F11">
      <w:pPr>
        <w:jc w:val="center"/>
        <w:rPr>
          <w:bCs/>
        </w:rPr>
      </w:pPr>
      <w:r w:rsidRPr="003535F8">
        <w:rPr>
          <w:rFonts w:ascii="Verdana" w:hAnsi="Verdana"/>
          <w:b/>
        </w:rPr>
        <w:t>Practice</w:t>
      </w:r>
      <w:r w:rsidR="00F73D6E" w:rsidRPr="003535F8">
        <w:rPr>
          <w:rFonts w:ascii="Verdana" w:hAnsi="Verdana"/>
          <w:b/>
        </w:rPr>
        <w:t>Tip</w:t>
      </w:r>
      <w:r w:rsidR="00D52920">
        <w:rPr>
          <w:noProof/>
        </w:rPr>
        <w:drawing>
          <wp:inline distT="0" distB="0" distL="0" distR="0">
            <wp:extent cx="5725795" cy="833755"/>
            <wp:effectExtent l="0" t="0" r="46355" b="23495"/>
            <wp:docPr id="12" name="Diagram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F73D6E" w:rsidRPr="006348D3" w:rsidRDefault="00F73D6E" w:rsidP="00584712">
      <w:pPr>
        <w:autoSpaceDE w:val="0"/>
        <w:autoSpaceDN w:val="0"/>
        <w:adjustRightInd w:val="0"/>
        <w:rPr>
          <w:rFonts w:ascii="Verdana" w:hAnsi="Verdana" w:cs="Arial"/>
          <w:b/>
          <w:bCs/>
          <w:sz w:val="20"/>
          <w:szCs w:val="20"/>
          <w:lang w:eastAsia="en-US"/>
        </w:rPr>
      </w:pPr>
    </w:p>
    <w:p w:rsidR="00F73D6E" w:rsidRPr="00B71573" w:rsidRDefault="00F73D6E" w:rsidP="00B71573">
      <w:pPr>
        <w:pStyle w:val="Heading2"/>
        <w:numPr>
          <w:ilvl w:val="1"/>
          <w:numId w:val="35"/>
        </w:numPr>
        <w:rPr>
          <w:rFonts w:ascii="Verdana" w:hAnsi="Verdana"/>
          <w:sz w:val="24"/>
          <w:szCs w:val="24"/>
        </w:rPr>
      </w:pPr>
      <w:bookmarkStart w:id="157" w:name="_Toc381017413"/>
      <w:r w:rsidRPr="00B71573">
        <w:rPr>
          <w:rFonts w:ascii="Verdana" w:hAnsi="Verdana"/>
          <w:sz w:val="24"/>
          <w:szCs w:val="24"/>
        </w:rPr>
        <w:t>Assessment – collection of evidence</w:t>
      </w:r>
      <w:bookmarkEnd w:id="157"/>
      <w:r w:rsidRPr="00B71573">
        <w:rPr>
          <w:rFonts w:ascii="Verdana" w:hAnsi="Verdana"/>
          <w:sz w:val="24"/>
          <w:szCs w:val="24"/>
        </w:rPr>
        <w:t xml:space="preserve"> </w:t>
      </w:r>
    </w:p>
    <w:p w:rsidR="00F73D6E" w:rsidRPr="00FF292D" w:rsidRDefault="00F73D6E" w:rsidP="00584712">
      <w:pPr>
        <w:autoSpaceDE w:val="0"/>
        <w:autoSpaceDN w:val="0"/>
        <w:adjustRightInd w:val="0"/>
        <w:rPr>
          <w:rFonts w:ascii="Verdana" w:hAnsi="Verdana" w:cs="Arial"/>
          <w:sz w:val="22"/>
          <w:szCs w:val="22"/>
          <w:lang w:eastAsia="en-US"/>
        </w:rPr>
      </w:pPr>
      <w:r w:rsidRPr="00FF292D">
        <w:rPr>
          <w:rFonts w:ascii="Verdana" w:hAnsi="Verdana" w:cs="Arial"/>
          <w:sz w:val="22"/>
          <w:szCs w:val="22"/>
          <w:lang w:eastAsia="en-US"/>
        </w:rPr>
        <w:t xml:space="preserve">An employer may decide to use a particular method or approach for the collection and format of evidence required for ASYE. The learning agreement can be used to clarify this alongside setting out the type of evidence and the date by which it is required. </w:t>
      </w:r>
    </w:p>
    <w:p w:rsidR="00F73D6E" w:rsidRPr="00D07107" w:rsidRDefault="00F73D6E" w:rsidP="00584712">
      <w:pPr>
        <w:autoSpaceDE w:val="0"/>
        <w:autoSpaceDN w:val="0"/>
        <w:adjustRightInd w:val="0"/>
        <w:rPr>
          <w:rFonts w:ascii="Verdana" w:hAnsi="Verdana" w:cs="Arial"/>
          <w:sz w:val="22"/>
          <w:szCs w:val="22"/>
          <w:lang w:eastAsia="en-US"/>
        </w:rPr>
      </w:pPr>
      <w:r w:rsidRPr="00FF292D">
        <w:rPr>
          <w:rFonts w:ascii="Verdana" w:hAnsi="Verdana" w:cs="Arial"/>
          <w:sz w:val="22"/>
          <w:szCs w:val="22"/>
          <w:lang w:eastAsia="en-US"/>
        </w:rPr>
        <w:t xml:space="preserve">It is recommended that employers and NQSWs should refer to the www.skillsforcare.org.uk/asye sections on assessment and on informing judgements and processes for ASYE when considering the nature of the evidence </w:t>
      </w:r>
      <w:r w:rsidR="00D07107">
        <w:rPr>
          <w:rFonts w:ascii="Verdana" w:hAnsi="Verdana" w:cs="Arial"/>
          <w:sz w:val="22"/>
          <w:szCs w:val="22"/>
          <w:lang w:eastAsia="en-US"/>
        </w:rPr>
        <w:t>required and how to collect it.</w:t>
      </w:r>
    </w:p>
    <w:p w:rsidR="00F73D6E" w:rsidRPr="00B71573" w:rsidRDefault="00F73D6E" w:rsidP="00B71573">
      <w:pPr>
        <w:pStyle w:val="Heading2"/>
        <w:numPr>
          <w:ilvl w:val="1"/>
          <w:numId w:val="35"/>
        </w:numPr>
        <w:rPr>
          <w:rFonts w:ascii="Verdana" w:hAnsi="Verdana"/>
          <w:sz w:val="24"/>
          <w:szCs w:val="24"/>
        </w:rPr>
      </w:pPr>
      <w:bookmarkStart w:id="158" w:name="_Toc381017414"/>
      <w:r w:rsidRPr="00B71573">
        <w:rPr>
          <w:rFonts w:ascii="Verdana" w:hAnsi="Verdana"/>
          <w:sz w:val="24"/>
          <w:szCs w:val="24"/>
        </w:rPr>
        <w:lastRenderedPageBreak/>
        <w:t>Assessment – review</w:t>
      </w:r>
      <w:bookmarkEnd w:id="158"/>
      <w:r w:rsidRPr="00B71573">
        <w:rPr>
          <w:rFonts w:ascii="Verdana" w:hAnsi="Verdana"/>
          <w:sz w:val="24"/>
          <w:szCs w:val="24"/>
        </w:rPr>
        <w:t xml:space="preserve"> </w:t>
      </w:r>
    </w:p>
    <w:p w:rsidR="00F73D6E" w:rsidRPr="00FF292D" w:rsidRDefault="00F73D6E" w:rsidP="00584712">
      <w:pPr>
        <w:tabs>
          <w:tab w:val="left" w:pos="5670"/>
        </w:tabs>
        <w:rPr>
          <w:rFonts w:ascii="Verdana" w:hAnsi="Verdana" w:cs="Arial"/>
          <w:sz w:val="22"/>
          <w:szCs w:val="22"/>
          <w:lang w:eastAsia="en-US"/>
        </w:rPr>
      </w:pPr>
      <w:r w:rsidRPr="00FF292D">
        <w:rPr>
          <w:rFonts w:ascii="Verdana" w:hAnsi="Verdana" w:cs="Arial"/>
          <w:sz w:val="22"/>
          <w:szCs w:val="22"/>
          <w:lang w:eastAsia="en-US"/>
        </w:rPr>
        <w:t xml:space="preserve">Formal reviews should ideally take place after three and six months and also provide opportunities for a more formal reflections and analyses of practice. It is recommended that clear arrangements are in place to align ASYE reviews with the employer’s induction and probation arrangements. </w:t>
      </w:r>
    </w:p>
    <w:p w:rsidR="00F73D6E" w:rsidRPr="006A73FF" w:rsidRDefault="00F73D6E" w:rsidP="00584712">
      <w:pPr>
        <w:tabs>
          <w:tab w:val="left" w:pos="5670"/>
        </w:tabs>
        <w:rPr>
          <w:rFonts w:ascii="Verdana" w:hAnsi="Verdana" w:cs="Arial"/>
          <w:sz w:val="23"/>
          <w:szCs w:val="23"/>
          <w:lang w:eastAsia="en-US"/>
        </w:rPr>
      </w:pPr>
    </w:p>
    <w:p w:rsidR="00F73D6E" w:rsidRPr="0050326A" w:rsidRDefault="0050326A" w:rsidP="0050326A">
      <w:pPr>
        <w:jc w:val="center"/>
        <w:rPr>
          <w:rFonts w:ascii="Verdana" w:hAnsi="Verdana"/>
          <w:b/>
        </w:rPr>
      </w:pPr>
      <w:r>
        <w:rPr>
          <w:rFonts w:ascii="Verdana" w:hAnsi="Verdana"/>
          <w:b/>
        </w:rPr>
        <w:t>Practice tips</w:t>
      </w:r>
    </w:p>
    <w:p w:rsidR="00F73D6E" w:rsidRPr="008047F2" w:rsidRDefault="00F73D6E" w:rsidP="00DD2F11">
      <w:pPr>
        <w:rPr>
          <w:rFonts w:ascii="Verdana" w:hAnsi="Verdana"/>
          <w:b/>
          <w:bCs/>
          <w:sz w:val="20"/>
        </w:rPr>
      </w:pPr>
      <w:r w:rsidRPr="008047F2">
        <w:rPr>
          <w:rFonts w:ascii="Verdana" w:hAnsi="Verdana"/>
          <w:sz w:val="20"/>
          <w:lang w:eastAsia="en-US"/>
        </w:rPr>
        <w:t xml:space="preserve">It </w:t>
      </w:r>
      <w:r w:rsidRPr="008047F2">
        <w:rPr>
          <w:rFonts w:ascii="Verdana" w:hAnsi="Verdana"/>
          <w:sz w:val="20"/>
        </w:rPr>
        <w:t>might</w:t>
      </w:r>
      <w:r w:rsidRPr="008047F2">
        <w:rPr>
          <w:rFonts w:ascii="Verdana" w:hAnsi="Verdana"/>
          <w:sz w:val="20"/>
          <w:lang w:eastAsia="en-US"/>
        </w:rPr>
        <w:t xml:space="preserve"> be helpful to consider the following in completing this section</w:t>
      </w:r>
    </w:p>
    <w:p w:rsidR="00F73D6E" w:rsidRPr="006A73FF" w:rsidRDefault="00D52920" w:rsidP="00DD2F11">
      <w:pPr>
        <w:rPr>
          <w:lang w:eastAsia="en-US"/>
        </w:rPr>
      </w:pPr>
      <w:r>
        <w:rPr>
          <w:noProof/>
        </w:rPr>
        <w:drawing>
          <wp:inline distT="0" distB="0" distL="0" distR="0">
            <wp:extent cx="5485130" cy="1733550"/>
            <wp:effectExtent l="19050" t="0" r="58420" b="0"/>
            <wp:docPr id="13" name="Diagram 1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F73D6E" w:rsidRPr="00FF292D" w:rsidRDefault="00F73D6E" w:rsidP="00584712">
      <w:pPr>
        <w:autoSpaceDE w:val="0"/>
        <w:autoSpaceDN w:val="0"/>
        <w:adjustRightInd w:val="0"/>
        <w:rPr>
          <w:rFonts w:ascii="Verdana" w:hAnsi="Verdana" w:cs="Arial"/>
          <w:color w:val="000000"/>
          <w:sz w:val="22"/>
          <w:szCs w:val="22"/>
          <w:lang w:eastAsia="en-US"/>
        </w:rPr>
      </w:pPr>
    </w:p>
    <w:p w:rsidR="00F73D6E" w:rsidRPr="00186121" w:rsidRDefault="00F73D6E" w:rsidP="00584712">
      <w:pPr>
        <w:autoSpaceDE w:val="0"/>
        <w:autoSpaceDN w:val="0"/>
        <w:adjustRightInd w:val="0"/>
        <w:rPr>
          <w:rFonts w:ascii="Verdana" w:hAnsi="Verdana"/>
          <w:sz w:val="22"/>
          <w:szCs w:val="22"/>
        </w:rPr>
      </w:pPr>
      <w:r w:rsidRPr="00186121">
        <w:rPr>
          <w:rFonts w:ascii="Verdana" w:hAnsi="Verdana"/>
          <w:sz w:val="22"/>
          <w:szCs w:val="22"/>
        </w:rPr>
        <w:t xml:space="preserve">The learning agreement provides space for key points and actions from the formal reviews to be recorded in each of the relevant sections before being dated and re-signed on the summary page. It is recommended that the learning agreement refers to any other outcomes of review discussions (e.g. an action plan). </w:t>
      </w:r>
    </w:p>
    <w:p w:rsidR="006348D3" w:rsidRPr="006348D3" w:rsidRDefault="006348D3" w:rsidP="00584712">
      <w:pPr>
        <w:autoSpaceDE w:val="0"/>
        <w:autoSpaceDN w:val="0"/>
        <w:adjustRightInd w:val="0"/>
        <w:rPr>
          <w:rFonts w:ascii="Verdana" w:hAnsi="Verdana" w:cs="Arial"/>
          <w:b/>
          <w:bCs/>
          <w:color w:val="000000"/>
          <w:sz w:val="20"/>
          <w:szCs w:val="20"/>
          <w:lang w:eastAsia="en-US"/>
        </w:rPr>
      </w:pPr>
    </w:p>
    <w:p w:rsidR="00F73D6E" w:rsidRPr="00B71573" w:rsidRDefault="00F73D6E" w:rsidP="00B71573">
      <w:pPr>
        <w:pStyle w:val="Heading2"/>
        <w:numPr>
          <w:ilvl w:val="1"/>
          <w:numId w:val="35"/>
        </w:numPr>
        <w:rPr>
          <w:rFonts w:ascii="Verdana" w:hAnsi="Verdana"/>
          <w:sz w:val="24"/>
          <w:szCs w:val="24"/>
        </w:rPr>
      </w:pPr>
      <w:bookmarkStart w:id="159" w:name="_Toc381017415"/>
      <w:r w:rsidRPr="00B71573">
        <w:rPr>
          <w:rFonts w:ascii="Verdana" w:hAnsi="Verdana"/>
          <w:sz w:val="24"/>
          <w:szCs w:val="24"/>
        </w:rPr>
        <w:t>Assessment – assessment process</w:t>
      </w:r>
      <w:bookmarkEnd w:id="159"/>
      <w:r w:rsidRPr="00B71573">
        <w:rPr>
          <w:rFonts w:ascii="Verdana" w:hAnsi="Verdana"/>
          <w:sz w:val="24"/>
          <w:szCs w:val="24"/>
        </w:rPr>
        <w:t xml:space="preserve"> </w:t>
      </w:r>
    </w:p>
    <w:p w:rsidR="00F73D6E" w:rsidRPr="00FF292D" w:rsidRDefault="00F73D6E" w:rsidP="00584712">
      <w:pPr>
        <w:autoSpaceDE w:val="0"/>
        <w:autoSpaceDN w:val="0"/>
        <w:adjustRightInd w:val="0"/>
        <w:rPr>
          <w:rFonts w:ascii="Verdana" w:hAnsi="Verdana" w:cs="Arial"/>
          <w:color w:val="000000"/>
          <w:sz w:val="22"/>
          <w:szCs w:val="22"/>
          <w:lang w:eastAsia="en-US"/>
        </w:rPr>
      </w:pPr>
      <w:r w:rsidRPr="00FF292D">
        <w:rPr>
          <w:rFonts w:ascii="Verdana" w:hAnsi="Verdana" w:cs="Arial"/>
          <w:color w:val="000000"/>
          <w:sz w:val="22"/>
          <w:szCs w:val="22"/>
          <w:lang w:eastAsia="en-US"/>
        </w:rPr>
        <w:t xml:space="preserve">This section helps the employer confirm how they intend to quality assure the assessment decisions made, and how they will deal with any disagreements about those decisions. It is helpful if the NQSW is clear about this from the outset. </w:t>
      </w:r>
    </w:p>
    <w:p w:rsidR="00F73D6E" w:rsidRPr="006348D3" w:rsidRDefault="00F73D6E" w:rsidP="006348D3">
      <w:pPr>
        <w:autoSpaceDE w:val="0"/>
        <w:autoSpaceDN w:val="0"/>
        <w:adjustRightInd w:val="0"/>
        <w:rPr>
          <w:rFonts w:ascii="Verdana" w:hAnsi="Verdana" w:cs="Arial"/>
          <w:b/>
          <w:bCs/>
          <w:color w:val="000000"/>
          <w:sz w:val="20"/>
          <w:szCs w:val="20"/>
          <w:lang w:eastAsia="en-US"/>
        </w:rPr>
      </w:pPr>
    </w:p>
    <w:p w:rsidR="00F73D6E" w:rsidRPr="006348D3" w:rsidRDefault="00F73D6E" w:rsidP="006348D3">
      <w:pPr>
        <w:autoSpaceDE w:val="0"/>
        <w:autoSpaceDN w:val="0"/>
        <w:adjustRightInd w:val="0"/>
        <w:rPr>
          <w:rFonts w:ascii="Verdana" w:hAnsi="Verdana" w:cs="Arial"/>
          <w:b/>
          <w:bCs/>
          <w:color w:val="000000"/>
          <w:sz w:val="20"/>
          <w:szCs w:val="20"/>
          <w:lang w:eastAsia="en-US"/>
        </w:rPr>
      </w:pPr>
    </w:p>
    <w:p w:rsidR="00F73D6E" w:rsidRPr="00E24C30" w:rsidRDefault="00F73D6E" w:rsidP="003535F8">
      <w:pPr>
        <w:pStyle w:val="Heading1"/>
        <w:numPr>
          <w:ilvl w:val="0"/>
          <w:numId w:val="35"/>
        </w:numPr>
      </w:pPr>
      <w:bookmarkStart w:id="160" w:name="_Toc381017416"/>
      <w:r w:rsidRPr="00FF292D">
        <w:t>The Direct Observations</w:t>
      </w:r>
      <w:bookmarkEnd w:id="160"/>
      <w:r w:rsidRPr="00FF292D">
        <w:t xml:space="preserve"> </w:t>
      </w:r>
    </w:p>
    <w:p w:rsidR="00F73D6E" w:rsidRPr="00186121" w:rsidRDefault="00F73D6E" w:rsidP="00186121">
      <w:pPr>
        <w:autoSpaceDE w:val="0"/>
        <w:autoSpaceDN w:val="0"/>
        <w:adjustRightInd w:val="0"/>
        <w:rPr>
          <w:rFonts w:ascii="Verdana" w:hAnsi="Verdana"/>
          <w:sz w:val="22"/>
          <w:szCs w:val="22"/>
        </w:rPr>
      </w:pPr>
      <w:r w:rsidRPr="00186121">
        <w:rPr>
          <w:rFonts w:ascii="Verdana" w:hAnsi="Verdana"/>
          <w:sz w:val="22"/>
          <w:szCs w:val="22"/>
        </w:rPr>
        <w:t xml:space="preserve">Part of the requirements for the ASYE programme is that the NQSW is observed in practice. The Template to be used for these formal planned observations can be found in the workbook. In these cases the observer will normally be the primary assessor for the ASYE and therefore a registered social worker and be familiar with the ASYE capabilities. </w:t>
      </w:r>
      <w:r>
        <w:rPr>
          <w:rFonts w:ascii="Verdana" w:hAnsi="Verdana"/>
          <w:sz w:val="22"/>
          <w:szCs w:val="22"/>
        </w:rPr>
        <w:t xml:space="preserve">NQSW and Observer should directly reference the PCF and the appropriate domain to be developed. The observer should then use the PCF to feedback as part of the holistic assessment. </w:t>
      </w:r>
      <w:r w:rsidRPr="00186121">
        <w:rPr>
          <w:rFonts w:ascii="Verdana" w:hAnsi="Verdana"/>
          <w:sz w:val="22"/>
          <w:szCs w:val="22"/>
        </w:rPr>
        <w:t xml:space="preserve">However the </w:t>
      </w:r>
      <w:r w:rsidRPr="00186121">
        <w:rPr>
          <w:rFonts w:ascii="Verdana" w:hAnsi="Verdana"/>
          <w:b/>
          <w:sz w:val="22"/>
          <w:szCs w:val="22"/>
        </w:rPr>
        <w:t>second</w:t>
      </w:r>
      <w:r w:rsidRPr="00186121">
        <w:rPr>
          <w:rFonts w:ascii="Verdana" w:hAnsi="Verdana"/>
          <w:sz w:val="22"/>
          <w:szCs w:val="22"/>
        </w:rPr>
        <w:t xml:space="preserve"> </w:t>
      </w:r>
      <w:r w:rsidRPr="00186121">
        <w:rPr>
          <w:rFonts w:ascii="Verdana" w:hAnsi="Verdana"/>
          <w:b/>
          <w:sz w:val="22"/>
          <w:szCs w:val="22"/>
        </w:rPr>
        <w:t>observation</w:t>
      </w:r>
      <w:r w:rsidRPr="00186121">
        <w:rPr>
          <w:rFonts w:ascii="Verdana" w:hAnsi="Verdana"/>
          <w:sz w:val="22"/>
          <w:szCs w:val="22"/>
        </w:rPr>
        <w:t xml:space="preserve"> can be carried out by another social work trained colleague</w:t>
      </w:r>
    </w:p>
    <w:p w:rsidR="00F73D6E" w:rsidRPr="00186121" w:rsidRDefault="00F73D6E" w:rsidP="00186121">
      <w:pPr>
        <w:autoSpaceDE w:val="0"/>
        <w:autoSpaceDN w:val="0"/>
        <w:adjustRightInd w:val="0"/>
        <w:rPr>
          <w:rFonts w:ascii="Verdana" w:hAnsi="Verdana" w:cs="Arial"/>
          <w:color w:val="000000"/>
          <w:sz w:val="22"/>
          <w:szCs w:val="22"/>
          <w:lang w:eastAsia="en-US"/>
        </w:rPr>
      </w:pPr>
    </w:p>
    <w:p w:rsidR="00F73D6E" w:rsidRPr="006A73FF" w:rsidRDefault="00F73D6E" w:rsidP="00973063">
      <w:pPr>
        <w:numPr>
          <w:ilvl w:val="0"/>
          <w:numId w:val="8"/>
        </w:numPr>
        <w:spacing w:after="120" w:line="300" w:lineRule="auto"/>
        <w:rPr>
          <w:rFonts w:ascii="Verdana" w:hAnsi="Verdana" w:cs="Arial"/>
          <w:sz w:val="22"/>
          <w:szCs w:val="22"/>
        </w:rPr>
      </w:pPr>
      <w:r w:rsidRPr="006A73FF">
        <w:rPr>
          <w:rFonts w:ascii="Verdana" w:hAnsi="Verdana"/>
          <w:sz w:val="22"/>
          <w:szCs w:val="22"/>
        </w:rPr>
        <w:t xml:space="preserve">The NQSW and observer should plan the direct observation and agree objectives and assessment criteria for the observation (what do they want to achieve in the intervention and there any specific capabilities, identified as areas for development or concern, they would like the observer to focus on and provide feedback). The NQSW should complete and share boxes 1 and 2 </w:t>
      </w:r>
      <w:r w:rsidRPr="006A73FF">
        <w:rPr>
          <w:rFonts w:ascii="Verdana" w:hAnsi="Verdana"/>
          <w:sz w:val="22"/>
          <w:szCs w:val="22"/>
        </w:rPr>
        <w:lastRenderedPageBreak/>
        <w:t>of the NQSW form (section 1) with the observer as part of the preparation for the observed session.</w:t>
      </w:r>
    </w:p>
    <w:p w:rsidR="00F73D6E" w:rsidRPr="006A73FF" w:rsidRDefault="00F73D6E" w:rsidP="00973063">
      <w:pPr>
        <w:numPr>
          <w:ilvl w:val="0"/>
          <w:numId w:val="8"/>
        </w:numPr>
        <w:spacing w:after="120" w:line="300" w:lineRule="auto"/>
        <w:rPr>
          <w:rFonts w:ascii="Verdana" w:hAnsi="Verdana"/>
          <w:sz w:val="22"/>
          <w:szCs w:val="22"/>
        </w:rPr>
      </w:pPr>
      <w:r w:rsidRPr="006A73FF">
        <w:rPr>
          <w:rFonts w:ascii="Verdana" w:hAnsi="Verdana"/>
          <w:sz w:val="22"/>
          <w:szCs w:val="22"/>
        </w:rPr>
        <w:t>Wherever possible the service user(s)/carer involved should be asked if they are willing to be part of the process. If they agree, it is the responsibility of the observer and the candidate to ensure that the service user/carer is given the opportunity to comment on the NQSW’s capabilities, and/or for the service user to be given feedback about the NQSW and assessor’s own assessment. Not all service users will be able to or want to be involved in the process; others will be willing to contribute and be part of the assessment process. The observer and candidate will need to plan how this is managed using their knowledge of or/and relationship with the service user wherever possible to ensure that this is comfortable for all concerned (Adapted from ‘Assessing practice at qualifying level for social work using the PCF’)</w:t>
      </w:r>
    </w:p>
    <w:p w:rsidR="00F73D6E" w:rsidRPr="006A73FF" w:rsidRDefault="00F73D6E" w:rsidP="00973063">
      <w:pPr>
        <w:numPr>
          <w:ilvl w:val="0"/>
          <w:numId w:val="8"/>
        </w:numPr>
        <w:spacing w:after="120" w:line="300" w:lineRule="auto"/>
        <w:rPr>
          <w:rFonts w:ascii="Verdana" w:hAnsi="Verdana"/>
          <w:sz w:val="22"/>
          <w:szCs w:val="22"/>
        </w:rPr>
      </w:pPr>
      <w:r w:rsidRPr="006A73FF">
        <w:rPr>
          <w:rFonts w:ascii="Verdana" w:hAnsi="Verdana"/>
          <w:sz w:val="22"/>
          <w:szCs w:val="22"/>
        </w:rPr>
        <w:t>NQSW and observer should agree and clarify the role of the observer during the intervention: how will they be introduced, under what circumstances, if any, will they intervene.</w:t>
      </w:r>
    </w:p>
    <w:p w:rsidR="00F73D6E" w:rsidRPr="006A73FF" w:rsidRDefault="00F73D6E" w:rsidP="00973063">
      <w:pPr>
        <w:numPr>
          <w:ilvl w:val="0"/>
          <w:numId w:val="8"/>
        </w:numPr>
        <w:spacing w:after="120" w:line="300" w:lineRule="auto"/>
        <w:rPr>
          <w:rFonts w:ascii="Verdana" w:hAnsi="Verdana"/>
          <w:sz w:val="22"/>
          <w:szCs w:val="22"/>
        </w:rPr>
      </w:pPr>
      <w:r w:rsidRPr="006A73FF">
        <w:rPr>
          <w:rFonts w:ascii="Verdana" w:hAnsi="Verdana"/>
          <w:sz w:val="22"/>
          <w:szCs w:val="22"/>
        </w:rPr>
        <w:t>NQSW and observer should agree what happens after the observation—how and when will feedback be given, what reports/documents need to be completed by the NQSW and observer and by when.</w:t>
      </w:r>
    </w:p>
    <w:p w:rsidR="00F73D6E" w:rsidRPr="006A73FF" w:rsidRDefault="00F73D6E" w:rsidP="00973063">
      <w:pPr>
        <w:numPr>
          <w:ilvl w:val="0"/>
          <w:numId w:val="8"/>
        </w:numPr>
        <w:spacing w:line="300" w:lineRule="auto"/>
        <w:rPr>
          <w:rFonts w:ascii="Verdana" w:hAnsi="Verdana"/>
          <w:sz w:val="22"/>
          <w:szCs w:val="22"/>
        </w:rPr>
      </w:pPr>
      <w:r w:rsidRPr="006A73FF">
        <w:rPr>
          <w:rFonts w:ascii="Verdana" w:hAnsi="Verdana"/>
          <w:sz w:val="22"/>
          <w:szCs w:val="22"/>
        </w:rPr>
        <w:t>The NQSW should have the opportunity to reflect and comment on the observer’s report (box 6).</w:t>
      </w:r>
    </w:p>
    <w:p w:rsidR="00F73D6E" w:rsidRPr="006A73FF" w:rsidRDefault="00F73D6E" w:rsidP="00AC0939">
      <w:pPr>
        <w:rPr>
          <w:rFonts w:ascii="Verdana" w:hAnsi="Verdana"/>
        </w:rPr>
      </w:pPr>
    </w:p>
    <w:p w:rsidR="00F73D6E" w:rsidRPr="008750E8" w:rsidRDefault="00F73D6E" w:rsidP="008750E8">
      <w:pPr>
        <w:pStyle w:val="Heading2"/>
        <w:numPr>
          <w:ilvl w:val="1"/>
          <w:numId w:val="35"/>
        </w:numPr>
        <w:rPr>
          <w:rFonts w:ascii="Verdana" w:hAnsi="Verdana"/>
          <w:sz w:val="24"/>
          <w:szCs w:val="24"/>
        </w:rPr>
      </w:pPr>
      <w:bookmarkStart w:id="161" w:name="_Toc381017417"/>
      <w:r w:rsidRPr="008750E8">
        <w:rPr>
          <w:rFonts w:ascii="Verdana" w:hAnsi="Verdana"/>
          <w:sz w:val="24"/>
          <w:szCs w:val="24"/>
        </w:rPr>
        <w:t>Guidance notes for Direct Observation Template</w:t>
      </w:r>
      <w:bookmarkEnd w:id="161"/>
    </w:p>
    <w:p w:rsidR="00F73D6E" w:rsidRPr="006A73FF" w:rsidRDefault="00F73D6E" w:rsidP="00AC0939">
      <w:pPr>
        <w:rPr>
          <w:rFonts w:ascii="Verdana" w:hAnsi="Verdana"/>
          <w:sz w:val="22"/>
          <w:szCs w:val="22"/>
        </w:rPr>
      </w:pPr>
      <w:r w:rsidRPr="006A73FF">
        <w:rPr>
          <w:rFonts w:ascii="Verdana" w:hAnsi="Verdana"/>
          <w:i/>
          <w:sz w:val="22"/>
          <w:szCs w:val="22"/>
        </w:rPr>
        <w:t xml:space="preserve">     Questions you might want to think about:</w:t>
      </w:r>
      <w:r w:rsidRPr="006A73FF">
        <w:rPr>
          <w:rFonts w:ascii="Verdana" w:hAnsi="Verdana"/>
          <w:sz w:val="22"/>
          <w:szCs w:val="22"/>
        </w:rPr>
        <w:t xml:space="preserve"> </w:t>
      </w:r>
    </w:p>
    <w:p w:rsidR="00F73D6E" w:rsidRDefault="00F73D6E" w:rsidP="00973063">
      <w:pPr>
        <w:numPr>
          <w:ilvl w:val="0"/>
          <w:numId w:val="9"/>
        </w:numPr>
        <w:spacing w:line="300" w:lineRule="auto"/>
        <w:rPr>
          <w:rFonts w:ascii="Verdana" w:hAnsi="Verdana"/>
          <w:sz w:val="22"/>
          <w:szCs w:val="22"/>
        </w:rPr>
      </w:pPr>
      <w:r>
        <w:rPr>
          <w:rFonts w:ascii="Verdana" w:hAnsi="Verdana"/>
          <w:sz w:val="22"/>
          <w:szCs w:val="22"/>
        </w:rPr>
        <w:t>How does the intervention link to the PCF?</w:t>
      </w:r>
    </w:p>
    <w:p w:rsidR="00F73D6E" w:rsidRPr="006A73FF" w:rsidRDefault="00F73D6E" w:rsidP="00973063">
      <w:pPr>
        <w:numPr>
          <w:ilvl w:val="0"/>
          <w:numId w:val="9"/>
        </w:numPr>
        <w:spacing w:line="300" w:lineRule="auto"/>
        <w:rPr>
          <w:rFonts w:ascii="Verdana" w:hAnsi="Verdana"/>
          <w:sz w:val="22"/>
          <w:szCs w:val="22"/>
        </w:rPr>
      </w:pPr>
      <w:r w:rsidRPr="006A73FF">
        <w:rPr>
          <w:rFonts w:ascii="Verdana" w:hAnsi="Verdana"/>
          <w:sz w:val="22"/>
          <w:szCs w:val="22"/>
        </w:rPr>
        <w:t>How did you prepare for this intervention?</w:t>
      </w:r>
    </w:p>
    <w:p w:rsidR="00F73D6E" w:rsidRPr="006A73FF" w:rsidRDefault="00F73D6E" w:rsidP="00973063">
      <w:pPr>
        <w:numPr>
          <w:ilvl w:val="0"/>
          <w:numId w:val="9"/>
        </w:numPr>
        <w:spacing w:line="300" w:lineRule="auto"/>
        <w:rPr>
          <w:rFonts w:ascii="Verdana" w:hAnsi="Verdana"/>
          <w:sz w:val="22"/>
          <w:szCs w:val="22"/>
        </w:rPr>
      </w:pPr>
      <w:r w:rsidRPr="006A73FF">
        <w:rPr>
          <w:rFonts w:ascii="Verdana" w:hAnsi="Verdana"/>
          <w:sz w:val="22"/>
          <w:szCs w:val="22"/>
        </w:rPr>
        <w:t>What is your purpose, role and responsibility?</w:t>
      </w:r>
    </w:p>
    <w:p w:rsidR="00F73D6E" w:rsidRPr="006A73FF" w:rsidRDefault="00F73D6E" w:rsidP="00973063">
      <w:pPr>
        <w:numPr>
          <w:ilvl w:val="0"/>
          <w:numId w:val="9"/>
        </w:numPr>
        <w:spacing w:line="300" w:lineRule="auto"/>
        <w:rPr>
          <w:rFonts w:ascii="Verdana" w:hAnsi="Verdana"/>
          <w:sz w:val="22"/>
          <w:szCs w:val="22"/>
        </w:rPr>
      </w:pPr>
      <w:r w:rsidRPr="006A73FF">
        <w:rPr>
          <w:rFonts w:ascii="Verdana" w:hAnsi="Verdana"/>
          <w:sz w:val="22"/>
          <w:szCs w:val="22"/>
        </w:rPr>
        <w:t>What outcomes or objectives do you want to achieve? (These can be linked to ar</w:t>
      </w:r>
      <w:r>
        <w:rPr>
          <w:rFonts w:ascii="Verdana" w:hAnsi="Verdana"/>
          <w:sz w:val="22"/>
          <w:szCs w:val="22"/>
        </w:rPr>
        <w:t xml:space="preserve">eas for </w:t>
      </w:r>
      <w:r w:rsidRPr="006A73FF">
        <w:rPr>
          <w:rFonts w:ascii="Verdana" w:hAnsi="Verdana"/>
          <w:sz w:val="22"/>
          <w:szCs w:val="22"/>
        </w:rPr>
        <w:t xml:space="preserve">development identified in reviews, supervision or previous observations). </w:t>
      </w:r>
    </w:p>
    <w:p w:rsidR="006348D3" w:rsidRPr="006A73FF" w:rsidRDefault="006348D3" w:rsidP="00AC0939">
      <w:pPr>
        <w:rPr>
          <w:rFonts w:ascii="Verdana" w:hAnsi="Verdana"/>
          <w:sz w:val="22"/>
          <w:szCs w:val="22"/>
        </w:rPr>
      </w:pPr>
    </w:p>
    <w:p w:rsidR="00F73D6E" w:rsidRPr="00EA5B56" w:rsidRDefault="00F73D6E" w:rsidP="00DA3BD8">
      <w:pPr>
        <w:pStyle w:val="ListParagraph"/>
        <w:numPr>
          <w:ilvl w:val="0"/>
          <w:numId w:val="19"/>
        </w:numPr>
        <w:rPr>
          <w:rFonts w:ascii="Verdana" w:hAnsi="Verdana"/>
          <w:b/>
          <w:sz w:val="22"/>
        </w:rPr>
      </w:pPr>
      <w:r w:rsidRPr="00EA5B56">
        <w:rPr>
          <w:rFonts w:ascii="Verdana" w:hAnsi="Verdana"/>
          <w:b/>
          <w:sz w:val="22"/>
        </w:rPr>
        <w:t xml:space="preserve"> Brief description of the intervention</w:t>
      </w:r>
    </w:p>
    <w:p w:rsidR="00F73D6E" w:rsidRPr="006A73FF" w:rsidRDefault="00F73D6E" w:rsidP="00AC0939">
      <w:pPr>
        <w:rPr>
          <w:rFonts w:ascii="Verdana" w:hAnsi="Verdana"/>
          <w:sz w:val="22"/>
          <w:szCs w:val="22"/>
        </w:rPr>
      </w:pPr>
      <w:r w:rsidRPr="006A73FF">
        <w:rPr>
          <w:rFonts w:ascii="Verdana" w:hAnsi="Verdana"/>
          <w:i/>
          <w:sz w:val="22"/>
          <w:szCs w:val="22"/>
        </w:rPr>
        <w:t>Questions you might want to think about:</w:t>
      </w:r>
      <w:r w:rsidRPr="006A73FF">
        <w:rPr>
          <w:rFonts w:ascii="Verdana" w:hAnsi="Verdana"/>
          <w:sz w:val="22"/>
          <w:szCs w:val="22"/>
        </w:rPr>
        <w:t xml:space="preserve"> </w:t>
      </w:r>
    </w:p>
    <w:p w:rsidR="00F73D6E" w:rsidRDefault="00F73D6E" w:rsidP="00AC0939">
      <w:pPr>
        <w:rPr>
          <w:rFonts w:ascii="Verdana" w:hAnsi="Verdana"/>
          <w:sz w:val="22"/>
          <w:szCs w:val="22"/>
        </w:rPr>
      </w:pPr>
      <w:r>
        <w:rPr>
          <w:rFonts w:ascii="Verdana" w:hAnsi="Verdana"/>
          <w:sz w:val="22"/>
          <w:szCs w:val="22"/>
        </w:rPr>
        <w:t>How does the intervention link to the PCF?</w:t>
      </w:r>
    </w:p>
    <w:p w:rsidR="00F73D6E" w:rsidRPr="006A73FF" w:rsidRDefault="00F73D6E" w:rsidP="00AC0939">
      <w:pPr>
        <w:rPr>
          <w:rFonts w:ascii="Verdana" w:hAnsi="Verdana"/>
          <w:sz w:val="22"/>
          <w:szCs w:val="22"/>
        </w:rPr>
      </w:pPr>
      <w:r w:rsidRPr="006A73FF">
        <w:rPr>
          <w:rFonts w:ascii="Verdana" w:hAnsi="Verdana"/>
          <w:sz w:val="22"/>
          <w:szCs w:val="22"/>
        </w:rPr>
        <w:t xml:space="preserve">What happened, what was achieved? </w:t>
      </w:r>
    </w:p>
    <w:p w:rsidR="00F73D6E" w:rsidRPr="006A73FF" w:rsidRDefault="00F73D6E" w:rsidP="00AC0939">
      <w:pPr>
        <w:rPr>
          <w:rFonts w:ascii="Verdana" w:hAnsi="Verdana"/>
          <w:sz w:val="22"/>
          <w:szCs w:val="22"/>
        </w:rPr>
      </w:pPr>
      <w:r w:rsidRPr="006A73FF">
        <w:rPr>
          <w:rFonts w:ascii="Verdana" w:hAnsi="Verdana"/>
          <w:sz w:val="22"/>
          <w:szCs w:val="22"/>
        </w:rPr>
        <w:t>Describe your role and the action of others.</w:t>
      </w:r>
    </w:p>
    <w:p w:rsidR="00F73D6E" w:rsidRPr="006A73FF" w:rsidRDefault="00F73D6E" w:rsidP="00AC0939">
      <w:pPr>
        <w:rPr>
          <w:rFonts w:ascii="Verdana" w:hAnsi="Verdana"/>
          <w:sz w:val="22"/>
          <w:szCs w:val="22"/>
        </w:rPr>
      </w:pPr>
    </w:p>
    <w:p w:rsidR="00F73D6E" w:rsidRPr="00EA5B56" w:rsidRDefault="00F73D6E" w:rsidP="00DA3BD8">
      <w:pPr>
        <w:pStyle w:val="ListParagraph"/>
        <w:numPr>
          <w:ilvl w:val="0"/>
          <w:numId w:val="19"/>
        </w:numPr>
        <w:rPr>
          <w:rFonts w:ascii="Verdana" w:hAnsi="Verdana"/>
          <w:b/>
          <w:sz w:val="22"/>
        </w:rPr>
      </w:pPr>
      <w:r w:rsidRPr="00EA5B56">
        <w:rPr>
          <w:rFonts w:ascii="Verdana" w:hAnsi="Verdana"/>
          <w:i/>
          <w:sz w:val="22"/>
        </w:rPr>
        <w:t xml:space="preserve"> </w:t>
      </w:r>
      <w:r w:rsidRPr="00EA5B56">
        <w:rPr>
          <w:rFonts w:ascii="Verdana" w:hAnsi="Verdana"/>
          <w:b/>
          <w:sz w:val="22"/>
        </w:rPr>
        <w:t>Reflections on the observed practice</w:t>
      </w:r>
    </w:p>
    <w:p w:rsidR="00F73D6E" w:rsidRPr="006A73FF" w:rsidRDefault="00F73D6E" w:rsidP="00AC0939">
      <w:pPr>
        <w:rPr>
          <w:rFonts w:ascii="Verdana" w:hAnsi="Verdana"/>
          <w:sz w:val="22"/>
          <w:szCs w:val="22"/>
        </w:rPr>
      </w:pPr>
      <w:r w:rsidRPr="006A73FF">
        <w:rPr>
          <w:rFonts w:ascii="Verdana" w:hAnsi="Verdana"/>
          <w:i/>
          <w:sz w:val="22"/>
          <w:szCs w:val="22"/>
        </w:rPr>
        <w:t>Questions you might want to think about:</w:t>
      </w:r>
      <w:r w:rsidRPr="006A73FF">
        <w:rPr>
          <w:rFonts w:ascii="Verdana" w:hAnsi="Verdana"/>
          <w:sz w:val="22"/>
          <w:szCs w:val="22"/>
        </w:rPr>
        <w:t xml:space="preserve"> </w:t>
      </w:r>
    </w:p>
    <w:p w:rsidR="00F73D6E" w:rsidRPr="006A73FF" w:rsidRDefault="00F73D6E" w:rsidP="0050326A">
      <w:pPr>
        <w:numPr>
          <w:ilvl w:val="0"/>
          <w:numId w:val="45"/>
        </w:numPr>
        <w:rPr>
          <w:rFonts w:ascii="Verdana" w:hAnsi="Verdana"/>
          <w:sz w:val="22"/>
          <w:szCs w:val="22"/>
        </w:rPr>
      </w:pPr>
      <w:r w:rsidRPr="006A73FF">
        <w:rPr>
          <w:rFonts w:ascii="Verdana" w:hAnsi="Verdana"/>
          <w:sz w:val="22"/>
          <w:szCs w:val="22"/>
        </w:rPr>
        <w:t>What went well?</w:t>
      </w:r>
    </w:p>
    <w:p w:rsidR="00F73D6E" w:rsidRDefault="00F73D6E" w:rsidP="0050326A">
      <w:pPr>
        <w:numPr>
          <w:ilvl w:val="0"/>
          <w:numId w:val="45"/>
        </w:numPr>
        <w:rPr>
          <w:rFonts w:ascii="Verdana" w:hAnsi="Verdana"/>
          <w:sz w:val="22"/>
          <w:szCs w:val="22"/>
        </w:rPr>
      </w:pPr>
      <w:r w:rsidRPr="006A73FF">
        <w:rPr>
          <w:rFonts w:ascii="Verdana" w:hAnsi="Verdana"/>
          <w:sz w:val="22"/>
          <w:szCs w:val="22"/>
        </w:rPr>
        <w:lastRenderedPageBreak/>
        <w:t>How did you know it had gone well?</w:t>
      </w:r>
    </w:p>
    <w:p w:rsidR="00F73D6E" w:rsidRPr="006A73FF" w:rsidRDefault="00F73D6E" w:rsidP="0050326A">
      <w:pPr>
        <w:numPr>
          <w:ilvl w:val="0"/>
          <w:numId w:val="45"/>
        </w:numPr>
        <w:rPr>
          <w:rFonts w:ascii="Verdana" w:hAnsi="Verdana"/>
          <w:sz w:val="22"/>
          <w:szCs w:val="22"/>
        </w:rPr>
      </w:pPr>
      <w:r>
        <w:rPr>
          <w:rFonts w:ascii="Verdana" w:hAnsi="Verdana"/>
          <w:sz w:val="22"/>
          <w:szCs w:val="22"/>
        </w:rPr>
        <w:t>How does the intervention link to the PCF?</w:t>
      </w:r>
    </w:p>
    <w:p w:rsidR="00F73D6E" w:rsidRPr="006A73FF" w:rsidRDefault="00F73D6E" w:rsidP="0050326A">
      <w:pPr>
        <w:numPr>
          <w:ilvl w:val="0"/>
          <w:numId w:val="45"/>
        </w:numPr>
        <w:rPr>
          <w:rFonts w:ascii="Verdana" w:hAnsi="Verdana"/>
          <w:sz w:val="22"/>
          <w:szCs w:val="22"/>
        </w:rPr>
      </w:pPr>
      <w:r w:rsidRPr="006A73FF">
        <w:rPr>
          <w:rFonts w:ascii="Verdana" w:hAnsi="Verdana"/>
          <w:sz w:val="22"/>
          <w:szCs w:val="22"/>
        </w:rPr>
        <w:t xml:space="preserve">Were the outcomes achieved? </w:t>
      </w:r>
    </w:p>
    <w:p w:rsidR="00F73D6E" w:rsidRPr="006A73FF" w:rsidRDefault="00F73D6E" w:rsidP="0050326A">
      <w:pPr>
        <w:numPr>
          <w:ilvl w:val="0"/>
          <w:numId w:val="45"/>
        </w:numPr>
        <w:rPr>
          <w:rFonts w:ascii="Verdana" w:hAnsi="Verdana"/>
          <w:sz w:val="22"/>
          <w:szCs w:val="22"/>
        </w:rPr>
      </w:pPr>
      <w:r w:rsidRPr="006A73FF">
        <w:rPr>
          <w:rFonts w:ascii="Verdana" w:hAnsi="Verdana"/>
          <w:sz w:val="22"/>
          <w:szCs w:val="22"/>
        </w:rPr>
        <w:t>What action do you need to take next in this intervention?</w:t>
      </w:r>
    </w:p>
    <w:p w:rsidR="00F73D6E" w:rsidRPr="006A73FF" w:rsidRDefault="00F73D6E" w:rsidP="0050326A">
      <w:pPr>
        <w:numPr>
          <w:ilvl w:val="0"/>
          <w:numId w:val="45"/>
        </w:numPr>
        <w:rPr>
          <w:rFonts w:ascii="Verdana" w:hAnsi="Verdana"/>
          <w:sz w:val="22"/>
          <w:szCs w:val="22"/>
        </w:rPr>
      </w:pPr>
      <w:r w:rsidRPr="006A73FF">
        <w:rPr>
          <w:rFonts w:ascii="Verdana" w:hAnsi="Verdana"/>
          <w:sz w:val="22"/>
          <w:szCs w:val="22"/>
        </w:rPr>
        <w:t>How did you feel generally and about being observed?</w:t>
      </w:r>
    </w:p>
    <w:p w:rsidR="00F73D6E" w:rsidRPr="006A73FF" w:rsidRDefault="00F73D6E" w:rsidP="0050326A">
      <w:pPr>
        <w:numPr>
          <w:ilvl w:val="0"/>
          <w:numId w:val="45"/>
        </w:numPr>
        <w:rPr>
          <w:rFonts w:ascii="Verdana" w:hAnsi="Verdana"/>
          <w:sz w:val="22"/>
          <w:szCs w:val="22"/>
        </w:rPr>
      </w:pPr>
      <w:r w:rsidRPr="006A73FF">
        <w:rPr>
          <w:rFonts w:ascii="Verdana" w:hAnsi="Verdana"/>
          <w:sz w:val="22"/>
          <w:szCs w:val="22"/>
        </w:rPr>
        <w:t>What key points have you learnt from this experience?</w:t>
      </w:r>
    </w:p>
    <w:p w:rsidR="00F73D6E" w:rsidRPr="006A73FF" w:rsidRDefault="00F73D6E" w:rsidP="0050326A">
      <w:pPr>
        <w:numPr>
          <w:ilvl w:val="0"/>
          <w:numId w:val="45"/>
        </w:numPr>
        <w:rPr>
          <w:rFonts w:ascii="Verdana" w:hAnsi="Verdana"/>
          <w:sz w:val="22"/>
          <w:szCs w:val="22"/>
        </w:rPr>
      </w:pPr>
      <w:r w:rsidRPr="006A73FF">
        <w:rPr>
          <w:rFonts w:ascii="Verdana" w:hAnsi="Verdana"/>
          <w:sz w:val="22"/>
          <w:szCs w:val="22"/>
        </w:rPr>
        <w:t>Were there any surprises for you in this observation?</w:t>
      </w:r>
    </w:p>
    <w:p w:rsidR="00F73D6E" w:rsidRPr="006A73FF" w:rsidRDefault="00F73D6E" w:rsidP="00AC0939">
      <w:pPr>
        <w:rPr>
          <w:rFonts w:ascii="Verdana" w:hAnsi="Verdana"/>
          <w:sz w:val="22"/>
          <w:szCs w:val="22"/>
        </w:rPr>
      </w:pPr>
    </w:p>
    <w:p w:rsidR="00F73D6E" w:rsidRPr="00EA5B56" w:rsidRDefault="00F73D6E" w:rsidP="00DA3BD8">
      <w:pPr>
        <w:pStyle w:val="ListParagraph"/>
        <w:numPr>
          <w:ilvl w:val="0"/>
          <w:numId w:val="19"/>
        </w:numPr>
        <w:rPr>
          <w:rFonts w:ascii="Verdana" w:hAnsi="Verdana"/>
          <w:b/>
          <w:sz w:val="22"/>
        </w:rPr>
      </w:pPr>
      <w:r w:rsidRPr="00EA5B56">
        <w:rPr>
          <w:rFonts w:ascii="Verdana" w:hAnsi="Verdana"/>
          <w:b/>
          <w:sz w:val="22"/>
        </w:rPr>
        <w:t xml:space="preserve">Critical reflection and professional development </w:t>
      </w:r>
    </w:p>
    <w:p w:rsidR="00F73D6E" w:rsidRPr="006A73FF" w:rsidRDefault="00F73D6E" w:rsidP="00AC0939">
      <w:pPr>
        <w:rPr>
          <w:rFonts w:ascii="Verdana" w:hAnsi="Verdana"/>
          <w:sz w:val="22"/>
          <w:szCs w:val="22"/>
        </w:rPr>
      </w:pPr>
      <w:r w:rsidRPr="006A73FF">
        <w:rPr>
          <w:rFonts w:ascii="Verdana" w:hAnsi="Verdana"/>
          <w:i/>
          <w:sz w:val="22"/>
          <w:szCs w:val="22"/>
        </w:rPr>
        <w:t>Questions you might want to think about:</w:t>
      </w:r>
      <w:r w:rsidRPr="006A73FF">
        <w:rPr>
          <w:rFonts w:ascii="Verdana" w:hAnsi="Verdana"/>
          <w:sz w:val="22"/>
          <w:szCs w:val="22"/>
        </w:rPr>
        <w:t xml:space="preserve"> </w:t>
      </w:r>
    </w:p>
    <w:p w:rsidR="00F73D6E" w:rsidRPr="006A73FF" w:rsidRDefault="00F73D6E" w:rsidP="0050326A">
      <w:pPr>
        <w:numPr>
          <w:ilvl w:val="0"/>
          <w:numId w:val="46"/>
        </w:numPr>
        <w:rPr>
          <w:rFonts w:ascii="Verdana" w:hAnsi="Verdana"/>
          <w:sz w:val="22"/>
          <w:szCs w:val="22"/>
        </w:rPr>
      </w:pPr>
      <w:r w:rsidRPr="006A73FF">
        <w:rPr>
          <w:rFonts w:ascii="Verdana" w:hAnsi="Verdana"/>
          <w:sz w:val="22"/>
          <w:szCs w:val="22"/>
        </w:rPr>
        <w:t>Bearing in mind the ASYE capabilities and level descriptor, have you identified or confirmed any specific areas for further development? (cross reference to capability statements if required)</w:t>
      </w:r>
    </w:p>
    <w:p w:rsidR="00F73D6E" w:rsidRPr="006A73FF" w:rsidRDefault="00F73D6E" w:rsidP="0050326A">
      <w:pPr>
        <w:numPr>
          <w:ilvl w:val="0"/>
          <w:numId w:val="46"/>
        </w:numPr>
        <w:rPr>
          <w:rFonts w:ascii="Verdana" w:hAnsi="Verdana"/>
          <w:sz w:val="22"/>
          <w:szCs w:val="22"/>
        </w:rPr>
      </w:pPr>
      <w:r w:rsidRPr="006A73FF">
        <w:rPr>
          <w:rFonts w:ascii="Verdana" w:hAnsi="Verdana"/>
          <w:sz w:val="22"/>
          <w:szCs w:val="22"/>
        </w:rPr>
        <w:t>How do you intend to address these areas of development?</w:t>
      </w:r>
    </w:p>
    <w:p w:rsidR="00F73D6E" w:rsidRDefault="00F73D6E" w:rsidP="0050326A">
      <w:pPr>
        <w:numPr>
          <w:ilvl w:val="0"/>
          <w:numId w:val="46"/>
        </w:numPr>
        <w:rPr>
          <w:rFonts w:ascii="Verdana" w:hAnsi="Verdana"/>
          <w:sz w:val="22"/>
          <w:szCs w:val="22"/>
        </w:rPr>
      </w:pPr>
      <w:r w:rsidRPr="006A73FF">
        <w:rPr>
          <w:rFonts w:ascii="Verdana" w:hAnsi="Verdana"/>
          <w:sz w:val="22"/>
          <w:szCs w:val="22"/>
        </w:rPr>
        <w:t>What support do you require?</w:t>
      </w:r>
    </w:p>
    <w:p w:rsidR="00F73D6E" w:rsidRPr="006A73FF" w:rsidRDefault="00F73D6E" w:rsidP="003535F8">
      <w:pPr>
        <w:jc w:val="center"/>
        <w:rPr>
          <w:rFonts w:ascii="Verdana" w:hAnsi="Verdana"/>
          <w:sz w:val="22"/>
          <w:szCs w:val="22"/>
        </w:rPr>
      </w:pPr>
    </w:p>
    <w:p w:rsidR="00F73D6E" w:rsidRPr="003535F8" w:rsidRDefault="00F73D6E" w:rsidP="00DD2F11">
      <w:pPr>
        <w:jc w:val="center"/>
        <w:rPr>
          <w:rFonts w:ascii="Verdana" w:hAnsi="Verdana"/>
          <w:b/>
        </w:rPr>
      </w:pPr>
      <w:r w:rsidRPr="003535F8">
        <w:rPr>
          <w:rFonts w:ascii="Verdana" w:hAnsi="Verdana"/>
          <w:b/>
        </w:rPr>
        <w:t>Practice Tip</w:t>
      </w:r>
    </w:p>
    <w:p w:rsidR="00F73D6E" w:rsidRPr="00E24C30" w:rsidRDefault="00D52920" w:rsidP="00DD2F11">
      <w:pPr>
        <w:rPr>
          <w:bCs/>
        </w:rPr>
      </w:pPr>
      <w:r>
        <w:rPr>
          <w:noProof/>
        </w:rPr>
        <w:drawing>
          <wp:inline distT="0" distB="0" distL="0" distR="0">
            <wp:extent cx="5484495" cy="1349375"/>
            <wp:effectExtent l="0" t="0" r="59055" b="0"/>
            <wp:docPr id="14"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F73D6E" w:rsidRDefault="00F73D6E" w:rsidP="00AC0939">
      <w:pPr>
        <w:rPr>
          <w:rFonts w:ascii="Verdana" w:hAnsi="Verdana"/>
        </w:rPr>
      </w:pPr>
    </w:p>
    <w:p w:rsidR="006348D3" w:rsidRPr="006A73FF" w:rsidRDefault="006348D3" w:rsidP="00AC0939">
      <w:pPr>
        <w:rPr>
          <w:rFonts w:ascii="Verdana" w:hAnsi="Verdana"/>
        </w:rPr>
      </w:pPr>
    </w:p>
    <w:p w:rsidR="00F73D6E" w:rsidRPr="00E24C30" w:rsidRDefault="00F73D6E" w:rsidP="003535F8">
      <w:pPr>
        <w:pStyle w:val="Heading1"/>
        <w:numPr>
          <w:ilvl w:val="0"/>
          <w:numId w:val="35"/>
        </w:numPr>
      </w:pPr>
      <w:bookmarkStart w:id="162" w:name="_Toc381017418"/>
      <w:r w:rsidRPr="001B72F8">
        <w:t>S</w:t>
      </w:r>
      <w:r>
        <w:t>ervice user/ Carer feedback</w:t>
      </w:r>
      <w:bookmarkEnd w:id="162"/>
    </w:p>
    <w:p w:rsidR="00F73D6E" w:rsidRPr="006A73FF" w:rsidRDefault="00F73D6E" w:rsidP="00F22CD0">
      <w:pPr>
        <w:rPr>
          <w:rFonts w:ascii="Verdana" w:hAnsi="Verdana"/>
          <w:sz w:val="22"/>
          <w:szCs w:val="22"/>
        </w:rPr>
      </w:pPr>
      <w:r w:rsidRPr="006A73FF">
        <w:rPr>
          <w:rFonts w:ascii="Verdana" w:hAnsi="Verdana"/>
          <w:sz w:val="22"/>
          <w:szCs w:val="22"/>
        </w:rPr>
        <w:t>It is a requirement of the ASYE that feedback from service users/carers on the NQSW’s practice is sought and evidenced within the assessment documentation.</w:t>
      </w:r>
    </w:p>
    <w:p w:rsidR="00F73D6E" w:rsidRPr="006A73FF" w:rsidRDefault="00F73D6E" w:rsidP="00F22CD0">
      <w:pPr>
        <w:rPr>
          <w:rFonts w:ascii="Verdana" w:hAnsi="Verdana"/>
          <w:sz w:val="22"/>
          <w:szCs w:val="22"/>
        </w:rPr>
      </w:pPr>
      <w:r>
        <w:rPr>
          <w:rFonts w:ascii="Verdana" w:hAnsi="Verdana"/>
          <w:sz w:val="22"/>
          <w:szCs w:val="22"/>
        </w:rPr>
        <w:t xml:space="preserve">Assessor may </w:t>
      </w:r>
      <w:r w:rsidRPr="006A73FF">
        <w:rPr>
          <w:rFonts w:ascii="Verdana" w:hAnsi="Verdana"/>
          <w:sz w:val="22"/>
          <w:szCs w:val="22"/>
        </w:rPr>
        <w:t xml:space="preserve">include feedback from service users, carers and other professionals within the body of the report.   </w:t>
      </w:r>
    </w:p>
    <w:p w:rsidR="00F73D6E" w:rsidRPr="006A73FF" w:rsidRDefault="00F73D6E" w:rsidP="00E7343C">
      <w:pPr>
        <w:pStyle w:val="Body1"/>
        <w:rPr>
          <w:rFonts w:ascii="Verdana" w:hAnsi="Verdana"/>
          <w:b/>
          <w:sz w:val="28"/>
          <w:szCs w:val="28"/>
        </w:rPr>
      </w:pPr>
    </w:p>
    <w:p w:rsidR="00F73D6E" w:rsidRPr="00E24C30" w:rsidRDefault="00F73D6E" w:rsidP="003535F8">
      <w:pPr>
        <w:pStyle w:val="Heading1"/>
        <w:numPr>
          <w:ilvl w:val="0"/>
          <w:numId w:val="35"/>
        </w:numPr>
      </w:pPr>
      <w:bookmarkStart w:id="163" w:name="_Toc381017419"/>
      <w:r w:rsidRPr="001B72F8">
        <w:t>Assessors report (Holistic Assessment)</w:t>
      </w:r>
      <w:bookmarkEnd w:id="163"/>
    </w:p>
    <w:p w:rsidR="00F73D6E" w:rsidRPr="00DD2F11" w:rsidRDefault="00F73D6E" w:rsidP="00DD2F11">
      <w:r w:rsidRPr="00DD2F11">
        <w:t>The assessor will be asked to undertake a holistic assessment of the NQSW’s practice over the course of the year. At 3/6 months the assessor will be asked to provide a summary (250 words) or, depending on the borough, update the</w:t>
      </w:r>
    </w:p>
    <w:p w:rsidR="00F73D6E" w:rsidRPr="00DD2F11" w:rsidRDefault="00F73D6E" w:rsidP="00DD2F11">
      <w:r w:rsidRPr="00DD2F11">
        <w:t xml:space="preserve">learning agreement on the NQSWs progress and then at 11 months produce the full holistic assessment. This includes a 500 word overview of the NQSWS development and future developmental needs. At each stage the holistic assessment needs to be based on the PCF but as a conceptual framework rather then set of competencies to be “ticked off”. What is crucial is that the assessor is mindful that at each stage that they are making a decision as to whether the NQSW is on target and then has met the required level of practice (in all its dimensions) of the ASYE programme. </w:t>
      </w:r>
    </w:p>
    <w:p w:rsidR="00F73D6E" w:rsidRDefault="00F73D6E" w:rsidP="009613F5">
      <w:pPr>
        <w:pStyle w:val="Body1"/>
        <w:rPr>
          <w:rFonts w:ascii="Verdana" w:hAnsi="Verdana"/>
          <w:szCs w:val="22"/>
        </w:rPr>
      </w:pPr>
      <w:r>
        <w:rPr>
          <w:rFonts w:ascii="Verdana" w:hAnsi="Verdana"/>
          <w:szCs w:val="22"/>
        </w:rPr>
        <w:t xml:space="preserve"> </w:t>
      </w:r>
    </w:p>
    <w:p w:rsidR="0050326A" w:rsidRPr="00E24C30" w:rsidRDefault="0050326A" w:rsidP="009613F5">
      <w:pPr>
        <w:pStyle w:val="Body1"/>
        <w:rPr>
          <w:rFonts w:ascii="Verdana" w:hAnsi="Verdana"/>
          <w:szCs w:val="22"/>
        </w:rPr>
      </w:pPr>
    </w:p>
    <w:p w:rsidR="00F73D6E" w:rsidRPr="006348D3" w:rsidRDefault="00F73D6E" w:rsidP="00DD2F11">
      <w:pPr>
        <w:jc w:val="center"/>
        <w:rPr>
          <w:rFonts w:ascii="Verdana" w:hAnsi="Verdana"/>
          <w:b/>
        </w:rPr>
      </w:pPr>
      <w:r w:rsidRPr="006348D3">
        <w:rPr>
          <w:rFonts w:ascii="Verdana" w:hAnsi="Verdana"/>
          <w:b/>
        </w:rPr>
        <w:lastRenderedPageBreak/>
        <w:t>Holistic assessment – what is it?</w:t>
      </w:r>
    </w:p>
    <w:p w:rsidR="00F73D6E" w:rsidRPr="006348D3" w:rsidRDefault="00F73D6E" w:rsidP="00DD2F11">
      <w:pPr>
        <w:jc w:val="center"/>
        <w:rPr>
          <w:rFonts w:ascii="Verdana" w:hAnsi="Verdana"/>
          <w:b/>
        </w:rPr>
      </w:pPr>
      <w:r w:rsidRPr="006348D3">
        <w:rPr>
          <w:rFonts w:ascii="Verdana" w:hAnsi="Verdana"/>
          <w:b/>
        </w:rPr>
        <w:t>(The College of Social Work)</w:t>
      </w:r>
    </w:p>
    <w:p w:rsidR="00F73D6E" w:rsidRPr="00DD2F11" w:rsidRDefault="00F73D6E" w:rsidP="00DD2F11">
      <w:pPr>
        <w:jc w:val="center"/>
        <w:rPr>
          <w:b/>
        </w:rPr>
      </w:pPr>
    </w:p>
    <w:p w:rsidR="00F73D6E" w:rsidRPr="006348D3" w:rsidRDefault="00F73D6E" w:rsidP="00DD2F11">
      <w:pPr>
        <w:rPr>
          <w:rFonts w:ascii="Verdana" w:hAnsi="Verdana"/>
          <w:b/>
          <w:i/>
          <w:sz w:val="22"/>
          <w:szCs w:val="22"/>
        </w:rPr>
      </w:pPr>
      <w:r w:rsidRPr="006348D3">
        <w:rPr>
          <w:rFonts w:ascii="Verdana" w:hAnsi="Verdana"/>
          <w:b/>
          <w:i/>
          <w:sz w:val="22"/>
          <w:szCs w:val="22"/>
        </w:rPr>
        <w:t xml:space="preserve">Social work practice is a complex activity, requiring the interplay of knowledge, skills and values, as exemplified by the PCF. It comprises nine domains that are interdependent, not separate; they interact in professional practice, so there are links between the capabilities, and many circumstances will be relevant to more than one capability. </w:t>
      </w:r>
    </w:p>
    <w:p w:rsidR="00F73D6E" w:rsidRPr="006348D3" w:rsidRDefault="00F73D6E" w:rsidP="00DD2F11">
      <w:pPr>
        <w:rPr>
          <w:rFonts w:ascii="Verdana" w:hAnsi="Verdana"/>
          <w:b/>
          <w:i/>
          <w:sz w:val="22"/>
          <w:szCs w:val="22"/>
        </w:rPr>
      </w:pPr>
    </w:p>
    <w:p w:rsidR="00F73D6E" w:rsidRPr="006348D3" w:rsidRDefault="00F73D6E" w:rsidP="00DD2F11">
      <w:pPr>
        <w:rPr>
          <w:rFonts w:ascii="Verdana" w:hAnsi="Verdana"/>
          <w:b/>
          <w:i/>
          <w:sz w:val="22"/>
          <w:szCs w:val="22"/>
        </w:rPr>
      </w:pPr>
      <w:r w:rsidRPr="006348D3">
        <w:rPr>
          <w:rFonts w:ascii="Verdana" w:hAnsi="Verdana"/>
          <w:b/>
          <w:i/>
          <w:sz w:val="22"/>
          <w:szCs w:val="22"/>
        </w:rPr>
        <w:t xml:space="preserve">Understanding what a social worker does will only be realised by taking into account all nine capabilities. Similarly, it is important that assessment of progression should be made holistically: neither the nine domains nor the capability statements set for each level should be evaluated in isolation from each other. </w:t>
      </w:r>
    </w:p>
    <w:p w:rsidR="00F73D6E" w:rsidRPr="006348D3" w:rsidRDefault="00F73D6E" w:rsidP="00DD2F11">
      <w:pPr>
        <w:rPr>
          <w:rFonts w:ascii="Verdana" w:hAnsi="Verdana"/>
          <w:b/>
          <w:i/>
          <w:sz w:val="22"/>
          <w:szCs w:val="22"/>
        </w:rPr>
      </w:pPr>
    </w:p>
    <w:p w:rsidR="00F73D6E" w:rsidRPr="006348D3" w:rsidRDefault="00F73D6E" w:rsidP="00DD2F11">
      <w:pPr>
        <w:rPr>
          <w:rFonts w:ascii="Verdana" w:hAnsi="Verdana"/>
          <w:b/>
          <w:i/>
          <w:sz w:val="22"/>
          <w:szCs w:val="22"/>
        </w:rPr>
      </w:pPr>
      <w:r w:rsidRPr="006348D3">
        <w:rPr>
          <w:rFonts w:ascii="Verdana" w:hAnsi="Verdana"/>
          <w:b/>
          <w:i/>
          <w:sz w:val="22"/>
          <w:szCs w:val="22"/>
        </w:rPr>
        <w:t xml:space="preserve">Where learning or performance objectives are complex, Biggs suggests that: </w:t>
      </w:r>
    </w:p>
    <w:p w:rsidR="00F73D6E" w:rsidRPr="006348D3" w:rsidRDefault="00F73D6E" w:rsidP="00DD2F11">
      <w:pPr>
        <w:rPr>
          <w:rFonts w:ascii="Verdana" w:hAnsi="Verdana"/>
          <w:b/>
          <w:i/>
          <w:sz w:val="22"/>
          <w:szCs w:val="22"/>
        </w:rPr>
      </w:pPr>
      <w:r w:rsidRPr="006348D3">
        <w:rPr>
          <w:rFonts w:ascii="Verdana" w:hAnsi="Verdana"/>
          <w:b/>
          <w:i/>
          <w:sz w:val="22"/>
          <w:szCs w:val="22"/>
        </w:rPr>
        <w:t>‘…the judgment of the assessor is considered central in making a holistic decision about the quality of performance.</w:t>
      </w:r>
    </w:p>
    <w:p w:rsidR="00F73D6E" w:rsidRPr="006348D3" w:rsidRDefault="00F73D6E" w:rsidP="00DD2F11">
      <w:pPr>
        <w:rPr>
          <w:rFonts w:ascii="Verdana" w:hAnsi="Verdana"/>
          <w:b/>
          <w:i/>
          <w:sz w:val="22"/>
          <w:szCs w:val="22"/>
        </w:rPr>
      </w:pPr>
      <w:r w:rsidRPr="006348D3">
        <w:rPr>
          <w:rFonts w:ascii="Verdana" w:hAnsi="Verdana"/>
          <w:b/>
          <w:i/>
          <w:sz w:val="22"/>
          <w:szCs w:val="22"/>
        </w:rPr>
        <w:t xml:space="preserve">He explains that ‘we arrive at [such judgments] by understanding the whole in the light of the parts’, and that ‘the assessment is of the integrated action, not of the performance of each part.’ He argues that analytic marking (i.e. individuated marking of the parts) destroys the essential meaning of the task, although this does not mean that the detail of the parts is ignored. </w:t>
      </w:r>
    </w:p>
    <w:p w:rsidR="00F73D6E" w:rsidRPr="006348D3" w:rsidRDefault="00F73D6E" w:rsidP="00DD2F11">
      <w:pPr>
        <w:rPr>
          <w:rFonts w:ascii="Verdana" w:hAnsi="Verdana"/>
          <w:b/>
          <w:i/>
          <w:sz w:val="22"/>
          <w:szCs w:val="22"/>
        </w:rPr>
      </w:pPr>
    </w:p>
    <w:p w:rsidR="00F73D6E" w:rsidRPr="006348D3" w:rsidRDefault="00F73D6E" w:rsidP="00DD2F11">
      <w:pPr>
        <w:rPr>
          <w:rFonts w:ascii="Verdana" w:hAnsi="Verdana"/>
          <w:b/>
          <w:i/>
          <w:sz w:val="22"/>
          <w:szCs w:val="22"/>
        </w:rPr>
      </w:pPr>
      <w:r w:rsidRPr="006348D3">
        <w:rPr>
          <w:rFonts w:ascii="Verdana" w:hAnsi="Verdana"/>
          <w:b/>
          <w:i/>
          <w:sz w:val="22"/>
          <w:szCs w:val="22"/>
        </w:rPr>
        <w:t>According to Doel et al5, achieving this hinges on the assessor understanding and integrating the differences between two approaches:</w:t>
      </w:r>
    </w:p>
    <w:p w:rsidR="00F73D6E" w:rsidRPr="006348D3" w:rsidRDefault="00F73D6E" w:rsidP="00DD2F11">
      <w:pPr>
        <w:rPr>
          <w:rFonts w:ascii="Verdana" w:hAnsi="Verdana"/>
          <w:b/>
          <w:i/>
          <w:sz w:val="22"/>
          <w:szCs w:val="22"/>
        </w:rPr>
      </w:pPr>
      <w:r w:rsidRPr="006348D3">
        <w:rPr>
          <w:rFonts w:ascii="Verdana" w:hAnsi="Verdana"/>
          <w:b/>
          <w:i/>
          <w:sz w:val="22"/>
          <w:szCs w:val="22"/>
        </w:rPr>
        <w:t>Partial: this means a detailed understanding of the various behavioural competences which constitute practice</w:t>
      </w:r>
    </w:p>
    <w:p w:rsidR="00F73D6E" w:rsidRPr="006348D3" w:rsidRDefault="00F73D6E" w:rsidP="00DD2F11">
      <w:pPr>
        <w:rPr>
          <w:rFonts w:ascii="Verdana" w:hAnsi="Verdana"/>
          <w:b/>
          <w:i/>
          <w:sz w:val="22"/>
          <w:szCs w:val="22"/>
        </w:rPr>
      </w:pPr>
    </w:p>
    <w:p w:rsidR="00F73D6E" w:rsidRPr="006348D3" w:rsidRDefault="00F73D6E" w:rsidP="00DD2F11">
      <w:pPr>
        <w:rPr>
          <w:rFonts w:ascii="Verdana" w:hAnsi="Verdana"/>
          <w:b/>
          <w:i/>
          <w:sz w:val="22"/>
          <w:szCs w:val="22"/>
        </w:rPr>
      </w:pPr>
      <w:r w:rsidRPr="006348D3">
        <w:rPr>
          <w:rFonts w:ascii="Verdana" w:hAnsi="Verdana"/>
          <w:b/>
          <w:i/>
          <w:sz w:val="22"/>
          <w:szCs w:val="22"/>
        </w:rPr>
        <w:t>Contextual: at a local level, this means an awareness of how practice is influenced by time and place; and at a social level this is an understanding of structural influences on practice</w:t>
      </w:r>
    </w:p>
    <w:p w:rsidR="00F73D6E" w:rsidRPr="006348D3" w:rsidRDefault="00F73D6E" w:rsidP="00DD2F11">
      <w:pPr>
        <w:rPr>
          <w:rFonts w:ascii="Verdana" w:hAnsi="Verdana"/>
          <w:b/>
          <w:i/>
          <w:sz w:val="22"/>
          <w:szCs w:val="22"/>
        </w:rPr>
      </w:pPr>
    </w:p>
    <w:p w:rsidR="00F73D6E" w:rsidRPr="006348D3" w:rsidRDefault="00F73D6E" w:rsidP="00DD2F11">
      <w:pPr>
        <w:rPr>
          <w:rFonts w:ascii="Verdana" w:hAnsi="Verdana"/>
          <w:b/>
          <w:i/>
          <w:sz w:val="22"/>
          <w:szCs w:val="22"/>
        </w:rPr>
      </w:pPr>
      <w:r w:rsidRPr="006348D3">
        <w:rPr>
          <w:rFonts w:ascii="Verdana" w:hAnsi="Verdana"/>
          <w:b/>
          <w:i/>
          <w:sz w:val="22"/>
          <w:szCs w:val="22"/>
        </w:rPr>
        <w:t xml:space="preserve">Doel et al argue that there is a risk of swinging from one approach to another, thus creating a false dichotomy between the partial and the contextual. </w:t>
      </w:r>
    </w:p>
    <w:p w:rsidR="00F73D6E" w:rsidRPr="006348D3" w:rsidRDefault="00F73D6E" w:rsidP="00DD2F11">
      <w:pPr>
        <w:rPr>
          <w:rFonts w:ascii="Verdana" w:hAnsi="Verdana"/>
          <w:b/>
          <w:i/>
          <w:sz w:val="22"/>
          <w:szCs w:val="22"/>
        </w:rPr>
      </w:pPr>
      <w:r w:rsidRPr="006348D3">
        <w:rPr>
          <w:rFonts w:ascii="Verdana" w:hAnsi="Verdana"/>
          <w:b/>
          <w:i/>
          <w:sz w:val="22"/>
          <w:szCs w:val="22"/>
        </w:rPr>
        <w:t xml:space="preserve">‘To understand and undertake a holistic approach to assessment, the partial and the contextual must be considered together. In this way, we arrive at a synthesis of specific and general, discrete and dynamic. </w:t>
      </w:r>
    </w:p>
    <w:p w:rsidR="00F73D6E" w:rsidRPr="006348D3" w:rsidRDefault="00F73D6E" w:rsidP="00DD2F11">
      <w:pPr>
        <w:rPr>
          <w:rFonts w:ascii="Verdana" w:hAnsi="Verdana"/>
          <w:b/>
          <w:i/>
          <w:sz w:val="22"/>
          <w:szCs w:val="22"/>
        </w:rPr>
      </w:pPr>
      <w:r w:rsidRPr="006348D3">
        <w:rPr>
          <w:rFonts w:ascii="Verdana" w:hAnsi="Verdana"/>
          <w:b/>
          <w:i/>
          <w:sz w:val="22"/>
          <w:szCs w:val="22"/>
        </w:rPr>
        <w:t xml:space="preserve">This is a truly holistic approach to assessment.' (Doel et al, 1992, p39). </w:t>
      </w:r>
    </w:p>
    <w:p w:rsidR="00F73D6E" w:rsidRPr="006348D3" w:rsidRDefault="00F73D6E" w:rsidP="00DD2F11">
      <w:pPr>
        <w:rPr>
          <w:rFonts w:ascii="Verdana" w:hAnsi="Verdana"/>
          <w:b/>
          <w:i/>
          <w:sz w:val="22"/>
          <w:szCs w:val="22"/>
        </w:rPr>
      </w:pPr>
      <w:r w:rsidRPr="006348D3">
        <w:rPr>
          <w:rFonts w:ascii="Verdana" w:hAnsi="Verdana"/>
          <w:b/>
          <w:i/>
          <w:sz w:val="22"/>
          <w:szCs w:val="22"/>
        </w:rPr>
        <w:lastRenderedPageBreak/>
        <w:t>Thus the skill of the practice educator lies in bringing together different levels of assessment to make a judgment.</w:t>
      </w:r>
      <w:r w:rsidRPr="006348D3">
        <w:rPr>
          <w:rFonts w:ascii="Verdana" w:hAnsi="Verdana"/>
          <w:b/>
          <w:i/>
          <w:sz w:val="22"/>
          <w:szCs w:val="22"/>
        </w:rPr>
        <w:footnoteReference w:id="1"/>
      </w:r>
      <w:r w:rsidRPr="006348D3">
        <w:rPr>
          <w:rFonts w:ascii="Verdana" w:hAnsi="Verdana"/>
          <w:b/>
          <w:i/>
          <w:sz w:val="22"/>
          <w:szCs w:val="22"/>
        </w:rPr>
        <w:t>6</w:t>
      </w:r>
    </w:p>
    <w:p w:rsidR="00F73D6E" w:rsidRPr="006348D3" w:rsidRDefault="00F73D6E" w:rsidP="00DD2F11">
      <w:pPr>
        <w:rPr>
          <w:rFonts w:ascii="Verdana" w:hAnsi="Verdana"/>
          <w:b/>
          <w:i/>
          <w:sz w:val="22"/>
          <w:szCs w:val="22"/>
        </w:rPr>
      </w:pPr>
    </w:p>
    <w:p w:rsidR="00F73D6E" w:rsidRPr="006348D3" w:rsidRDefault="00F73D6E" w:rsidP="00DD2F11">
      <w:pPr>
        <w:rPr>
          <w:rFonts w:ascii="Verdana" w:hAnsi="Verdana"/>
          <w:b/>
          <w:i/>
          <w:sz w:val="22"/>
          <w:szCs w:val="22"/>
        </w:rPr>
      </w:pPr>
      <w:r w:rsidRPr="006348D3">
        <w:rPr>
          <w:rFonts w:ascii="Verdana" w:hAnsi="Verdana"/>
          <w:b/>
          <w:i/>
          <w:sz w:val="22"/>
          <w:szCs w:val="22"/>
        </w:rPr>
        <w:t xml:space="preserve">'The ability to move…..from the partial to the contextual, and understand the relationship between the local and the structural, is what we understand as a holistic approach.' (Doel et al, op cit, p 34). </w:t>
      </w:r>
    </w:p>
    <w:p w:rsidR="00F73D6E" w:rsidRPr="006348D3" w:rsidRDefault="00F73D6E" w:rsidP="00DD2F11">
      <w:pPr>
        <w:rPr>
          <w:rFonts w:ascii="Verdana" w:hAnsi="Verdana"/>
          <w:b/>
          <w:i/>
          <w:sz w:val="22"/>
          <w:szCs w:val="22"/>
        </w:rPr>
      </w:pPr>
    </w:p>
    <w:p w:rsidR="00F73D6E" w:rsidRPr="006348D3" w:rsidRDefault="00F73D6E" w:rsidP="00DD2F11">
      <w:pPr>
        <w:rPr>
          <w:rFonts w:ascii="Verdana" w:hAnsi="Verdana"/>
          <w:b/>
          <w:i/>
          <w:sz w:val="22"/>
          <w:szCs w:val="22"/>
        </w:rPr>
      </w:pPr>
      <w:r w:rsidRPr="006348D3">
        <w:rPr>
          <w:rFonts w:ascii="Verdana" w:hAnsi="Verdana"/>
          <w:b/>
          <w:i/>
          <w:sz w:val="22"/>
          <w:szCs w:val="22"/>
        </w:rPr>
        <w:t>This definition has implications for the way a holistic assessment is constructed, evidenced and recorded, and this is the focus of this guidance. It aims to build on existing good practice in a number of key ways:</w:t>
      </w:r>
    </w:p>
    <w:p w:rsidR="00F73D6E" w:rsidRPr="006348D3" w:rsidRDefault="00F73D6E" w:rsidP="00DD2F11">
      <w:pPr>
        <w:rPr>
          <w:rFonts w:ascii="Verdana" w:hAnsi="Verdana"/>
          <w:b/>
          <w:i/>
          <w:sz w:val="22"/>
          <w:szCs w:val="22"/>
        </w:rPr>
      </w:pPr>
      <w:r w:rsidRPr="006348D3">
        <w:rPr>
          <w:rFonts w:ascii="Verdana" w:hAnsi="Verdana"/>
          <w:b/>
          <w:i/>
          <w:sz w:val="22"/>
          <w:szCs w:val="22"/>
        </w:rPr>
        <w:t>The progress of students on any specific placement should be considered as part of their overall learning journey as professionals. Placements should build on students’ previous stage of learning, assess the progress that has occurred during the placement and then identify the students’ learning and development needs for the next stage.</w:t>
      </w:r>
      <w:r w:rsidRPr="006348D3">
        <w:rPr>
          <w:rFonts w:ascii="Verdana" w:hAnsi="Verdana"/>
          <w:b/>
          <w:i/>
          <w:sz w:val="22"/>
          <w:szCs w:val="22"/>
        </w:rPr>
        <w:tab/>
        <w:t>``</w:t>
      </w:r>
    </w:p>
    <w:p w:rsidR="00F73D6E" w:rsidRPr="006348D3" w:rsidRDefault="00F73D6E" w:rsidP="00DD2F11">
      <w:pPr>
        <w:rPr>
          <w:rFonts w:ascii="Verdana" w:hAnsi="Verdana"/>
          <w:b/>
          <w:i/>
          <w:sz w:val="22"/>
          <w:szCs w:val="22"/>
        </w:rPr>
      </w:pPr>
      <w:r w:rsidRPr="006348D3">
        <w:rPr>
          <w:rFonts w:ascii="Verdana" w:hAnsi="Verdana"/>
          <w:b/>
          <w:i/>
          <w:sz w:val="22"/>
          <w:szCs w:val="22"/>
        </w:rPr>
        <w:t>Assessment should be progressive and on-going, to lead to a final assessment decision. This will result from the overall interaction between students and practice educators, and it should not be confined to particular points in the process. Students are effectively being assessed in relationship to the PCF all the time, and practice educators’ decisions can be based on any relevant evidence from the students’ time on placement, whilst taking into account their development and progress over the period of the placement.</w:t>
      </w:r>
    </w:p>
    <w:p w:rsidR="00F73D6E" w:rsidRPr="006348D3" w:rsidRDefault="00F73D6E" w:rsidP="00DD2F11">
      <w:pPr>
        <w:rPr>
          <w:rFonts w:ascii="Verdana" w:hAnsi="Verdana"/>
          <w:b/>
          <w:i/>
          <w:sz w:val="22"/>
          <w:szCs w:val="22"/>
        </w:rPr>
      </w:pPr>
    </w:p>
    <w:p w:rsidR="00F73D6E" w:rsidRPr="006348D3" w:rsidRDefault="00F73D6E" w:rsidP="00DD2F11">
      <w:pPr>
        <w:rPr>
          <w:rFonts w:ascii="Verdana" w:hAnsi="Verdana"/>
          <w:b/>
          <w:i/>
          <w:sz w:val="22"/>
          <w:szCs w:val="22"/>
        </w:rPr>
      </w:pPr>
      <w:r w:rsidRPr="006348D3">
        <w:rPr>
          <w:rFonts w:ascii="Verdana" w:hAnsi="Verdana"/>
          <w:b/>
          <w:i/>
          <w:sz w:val="22"/>
          <w:szCs w:val="22"/>
        </w:rPr>
        <w:t>The assessment should be supported by the sample of evidence presented, but not be driven by it. A range of different types of evidence, linked to the PCF, should be used. There is an important role for students as a source and provider of evidence, since it is essential that students understand what is required of them, and they are able to critically reflect on their practice in relation to the PCF; however, evidence will also come from other sources. The role of practice educators is to achieve a defendable judgment, drawing on all the evidence available. Holistic assessment should make it neither easier nor harder to fail a student.</w:t>
      </w:r>
    </w:p>
    <w:p w:rsidR="00F73D6E" w:rsidRPr="006348D3" w:rsidRDefault="00F73D6E" w:rsidP="00DD2F11">
      <w:pPr>
        <w:rPr>
          <w:rFonts w:ascii="Verdana" w:hAnsi="Verdana"/>
          <w:b/>
          <w:i/>
          <w:sz w:val="22"/>
          <w:szCs w:val="22"/>
        </w:rPr>
      </w:pPr>
    </w:p>
    <w:p w:rsidR="00F73D6E" w:rsidRPr="006348D3" w:rsidRDefault="00F73D6E" w:rsidP="00DD2F11">
      <w:pPr>
        <w:rPr>
          <w:rFonts w:ascii="Verdana" w:hAnsi="Verdana"/>
          <w:b/>
          <w:i/>
          <w:sz w:val="22"/>
          <w:szCs w:val="22"/>
        </w:rPr>
      </w:pPr>
      <w:r w:rsidRPr="006348D3">
        <w:rPr>
          <w:rFonts w:ascii="Verdana" w:hAnsi="Verdana"/>
          <w:b/>
          <w:i/>
          <w:sz w:val="22"/>
          <w:szCs w:val="22"/>
        </w:rPr>
        <w:t>Practice educators will continue to back up their concerns with evidence –but there are now more overarching criteria for the concerns.</w:t>
      </w:r>
    </w:p>
    <w:p w:rsidR="00F73D6E" w:rsidRPr="006348D3" w:rsidRDefault="00F73D6E" w:rsidP="00DD2F11">
      <w:pPr>
        <w:rPr>
          <w:rFonts w:ascii="Verdana" w:hAnsi="Verdana"/>
          <w:b/>
          <w:i/>
          <w:sz w:val="22"/>
          <w:szCs w:val="22"/>
        </w:rPr>
      </w:pPr>
      <w:r w:rsidRPr="006348D3">
        <w:rPr>
          <w:rFonts w:ascii="Verdana" w:hAnsi="Verdana"/>
          <w:b/>
          <w:i/>
          <w:sz w:val="22"/>
          <w:szCs w:val="22"/>
        </w:rPr>
        <w:t xml:space="preserve">On-going assessment and, specifically, the use of a formal interim review should mean that practice educators can address and act on concerns prior to the final assessment point. </w:t>
      </w:r>
    </w:p>
    <w:p w:rsidR="00F73D6E" w:rsidRPr="006348D3" w:rsidRDefault="00F73D6E" w:rsidP="00DD2F11">
      <w:pPr>
        <w:rPr>
          <w:rFonts w:ascii="Verdana" w:hAnsi="Verdana"/>
          <w:b/>
          <w:i/>
          <w:sz w:val="22"/>
          <w:szCs w:val="22"/>
        </w:rPr>
      </w:pPr>
      <w:r w:rsidRPr="006348D3">
        <w:rPr>
          <w:rFonts w:ascii="Verdana" w:hAnsi="Verdana"/>
          <w:b/>
          <w:i/>
          <w:sz w:val="22"/>
          <w:szCs w:val="22"/>
        </w:rPr>
        <w:lastRenderedPageBreak/>
        <w:t>This might be achieved using a personal development plan/profile based on the PCF have concerns. It also means that students can be given clear expectations with SMART7 objectives about how they can improve at an interim review (or earlier if needed).</w:t>
      </w:r>
    </w:p>
    <w:p w:rsidR="00F73D6E" w:rsidRPr="00DD2F11" w:rsidRDefault="00F73D6E" w:rsidP="00DD2F11"/>
    <w:p w:rsidR="00F73D6E" w:rsidRDefault="00F73D6E" w:rsidP="00AC0939">
      <w:pPr>
        <w:rPr>
          <w:rFonts w:ascii="Verdana" w:hAnsi="Verdana"/>
        </w:rPr>
      </w:pPr>
    </w:p>
    <w:p w:rsidR="00B71573" w:rsidRPr="00B71573" w:rsidRDefault="00F73D6E" w:rsidP="00B71573">
      <w:pPr>
        <w:pStyle w:val="Heading1"/>
        <w:numPr>
          <w:ilvl w:val="0"/>
          <w:numId w:val="35"/>
        </w:numPr>
      </w:pPr>
      <w:bookmarkStart w:id="164" w:name="_Toc381017420"/>
      <w:r w:rsidRPr="003F18F2">
        <w:t>The Record of Achievement</w:t>
      </w:r>
      <w:bookmarkEnd w:id="164"/>
    </w:p>
    <w:p w:rsidR="00F73D6E" w:rsidRPr="003F18F2" w:rsidRDefault="00F73D6E" w:rsidP="003F18F2">
      <w:pPr>
        <w:tabs>
          <w:tab w:val="left" w:pos="5670"/>
        </w:tabs>
        <w:rPr>
          <w:rFonts w:ascii="Verdana" w:eastAsia="Arial Unicode MS" w:hAnsi="Verdana"/>
          <w:color w:val="000000"/>
          <w:sz w:val="22"/>
          <w:szCs w:val="22"/>
          <w:u w:color="000000"/>
        </w:rPr>
      </w:pPr>
      <w:r w:rsidRPr="003F18F2">
        <w:rPr>
          <w:rFonts w:ascii="Verdana" w:eastAsia="Arial Unicode MS" w:hAnsi="Verdana"/>
          <w:color w:val="000000"/>
          <w:sz w:val="22"/>
          <w:szCs w:val="22"/>
          <w:u w:color="000000"/>
        </w:rPr>
        <w:t>Over the course of the Programme the NQSW needs to complete the record of achievement. Very simply this is the format on which the NQSW identifies how she/he is meeting each of the nine capabilities in the PCF. The NQSW identifies from which of the five sources of evidence she/ he is drawing upon to evidence that the capability has been met. The Record of Achievement specifies five sources of evidence</w:t>
      </w:r>
    </w:p>
    <w:p w:rsidR="00F73D6E" w:rsidRPr="003F18F2" w:rsidRDefault="00F73D6E" w:rsidP="00837E43">
      <w:pPr>
        <w:tabs>
          <w:tab w:val="left" w:pos="5670"/>
        </w:tabs>
        <w:rPr>
          <w:rFonts w:ascii="Verdana" w:eastAsia="Arial Unicode MS" w:hAnsi="Verdana"/>
          <w:color w:val="000000"/>
          <w:sz w:val="22"/>
          <w:szCs w:val="22"/>
          <w:u w:color="000000"/>
        </w:rPr>
      </w:pPr>
    </w:p>
    <w:p w:rsidR="00F73D6E" w:rsidRPr="004B397A" w:rsidRDefault="00F73D6E" w:rsidP="00DA3BD8">
      <w:pPr>
        <w:pStyle w:val="ListParagraph"/>
        <w:numPr>
          <w:ilvl w:val="0"/>
          <w:numId w:val="32"/>
        </w:numPr>
        <w:tabs>
          <w:tab w:val="left" w:pos="5670"/>
        </w:tabs>
        <w:rPr>
          <w:rFonts w:ascii="Verdana" w:eastAsia="Arial Unicode MS" w:hAnsi="Verdana"/>
          <w:color w:val="000000"/>
          <w:sz w:val="22"/>
          <w:u w:color="000000"/>
        </w:rPr>
      </w:pPr>
      <w:r w:rsidRPr="004B397A">
        <w:rPr>
          <w:rFonts w:ascii="Verdana" w:eastAsia="Arial Unicode MS" w:hAnsi="Verdana"/>
          <w:color w:val="000000"/>
          <w:sz w:val="22"/>
          <w:u w:color="000000"/>
        </w:rPr>
        <w:t>1:1 casework</w:t>
      </w:r>
    </w:p>
    <w:p w:rsidR="00F73D6E" w:rsidRPr="004B397A" w:rsidRDefault="00F73D6E" w:rsidP="00DA3BD8">
      <w:pPr>
        <w:pStyle w:val="ListParagraph"/>
        <w:numPr>
          <w:ilvl w:val="0"/>
          <w:numId w:val="32"/>
        </w:numPr>
        <w:tabs>
          <w:tab w:val="left" w:pos="5670"/>
        </w:tabs>
        <w:rPr>
          <w:rFonts w:ascii="Verdana" w:eastAsia="Arial Unicode MS" w:hAnsi="Verdana"/>
          <w:color w:val="000000"/>
          <w:sz w:val="22"/>
          <w:u w:color="000000"/>
        </w:rPr>
      </w:pPr>
      <w:r w:rsidRPr="004B397A">
        <w:rPr>
          <w:rFonts w:ascii="Verdana" w:eastAsia="Arial Unicode MS" w:hAnsi="Verdana"/>
          <w:color w:val="000000"/>
          <w:sz w:val="22"/>
          <w:u w:color="000000"/>
        </w:rPr>
        <w:t>Reflective logs</w:t>
      </w:r>
    </w:p>
    <w:p w:rsidR="00F73D6E" w:rsidRPr="004B397A" w:rsidRDefault="00F73D6E" w:rsidP="00DA3BD8">
      <w:pPr>
        <w:pStyle w:val="ListParagraph"/>
        <w:numPr>
          <w:ilvl w:val="0"/>
          <w:numId w:val="32"/>
        </w:numPr>
        <w:tabs>
          <w:tab w:val="left" w:pos="5670"/>
        </w:tabs>
        <w:rPr>
          <w:rFonts w:ascii="Verdana" w:eastAsia="Arial Unicode MS" w:hAnsi="Verdana"/>
          <w:color w:val="000000"/>
          <w:sz w:val="22"/>
          <w:u w:color="000000"/>
        </w:rPr>
      </w:pPr>
      <w:r w:rsidRPr="004B397A">
        <w:rPr>
          <w:rFonts w:ascii="Verdana" w:eastAsia="Arial Unicode MS" w:hAnsi="Verdana"/>
          <w:color w:val="000000"/>
          <w:sz w:val="22"/>
          <w:u w:color="000000"/>
        </w:rPr>
        <w:t>Discussions in supervision</w:t>
      </w:r>
    </w:p>
    <w:p w:rsidR="00F73D6E" w:rsidRPr="004B397A" w:rsidRDefault="00F73D6E" w:rsidP="00DA3BD8">
      <w:pPr>
        <w:pStyle w:val="ListParagraph"/>
        <w:numPr>
          <w:ilvl w:val="0"/>
          <w:numId w:val="32"/>
        </w:numPr>
        <w:tabs>
          <w:tab w:val="left" w:pos="5670"/>
        </w:tabs>
        <w:rPr>
          <w:rFonts w:ascii="Verdana" w:eastAsia="Arial Unicode MS" w:hAnsi="Verdana"/>
          <w:color w:val="000000"/>
          <w:sz w:val="22"/>
          <w:u w:color="000000"/>
        </w:rPr>
      </w:pPr>
      <w:r w:rsidRPr="004B397A">
        <w:rPr>
          <w:rFonts w:ascii="Verdana" w:eastAsia="Arial Unicode MS" w:hAnsi="Verdana"/>
          <w:color w:val="000000"/>
          <w:sz w:val="22"/>
          <w:u w:color="000000"/>
        </w:rPr>
        <w:t>Training</w:t>
      </w:r>
    </w:p>
    <w:p w:rsidR="00F73D6E" w:rsidRPr="004B397A" w:rsidRDefault="00F73D6E" w:rsidP="00DA3BD8">
      <w:pPr>
        <w:pStyle w:val="ListParagraph"/>
        <w:numPr>
          <w:ilvl w:val="0"/>
          <w:numId w:val="32"/>
        </w:numPr>
        <w:tabs>
          <w:tab w:val="left" w:pos="5670"/>
        </w:tabs>
        <w:rPr>
          <w:rFonts w:ascii="Verdana" w:eastAsia="Arial Unicode MS" w:hAnsi="Verdana"/>
          <w:color w:val="000000"/>
          <w:sz w:val="22"/>
          <w:u w:color="000000"/>
        </w:rPr>
      </w:pPr>
      <w:r w:rsidRPr="004B397A">
        <w:rPr>
          <w:rFonts w:ascii="Verdana" w:eastAsia="Arial Unicode MS" w:hAnsi="Verdana"/>
          <w:color w:val="000000"/>
          <w:sz w:val="22"/>
          <w:u w:color="000000"/>
        </w:rPr>
        <w:t xml:space="preserve">Direct observations </w:t>
      </w:r>
    </w:p>
    <w:p w:rsidR="00F73D6E" w:rsidRDefault="00F73D6E" w:rsidP="003F18F2">
      <w:pPr>
        <w:tabs>
          <w:tab w:val="left" w:pos="5670"/>
        </w:tabs>
        <w:rPr>
          <w:rFonts w:ascii="Verdana" w:eastAsia="Arial Unicode MS" w:hAnsi="Verdana"/>
          <w:color w:val="000000"/>
          <w:sz w:val="22"/>
          <w:szCs w:val="22"/>
          <w:u w:color="000000"/>
        </w:rPr>
      </w:pPr>
      <w:r>
        <w:rPr>
          <w:rFonts w:ascii="Verdana" w:eastAsia="Arial Unicode MS" w:hAnsi="Verdana"/>
          <w:color w:val="000000"/>
          <w:sz w:val="22"/>
          <w:szCs w:val="22"/>
          <w:u w:color="000000"/>
        </w:rPr>
        <w:t>The NQSW and the Assessor should consider evidence that demonstrated links to specific areas of the PCF, for example: good pieces of work, challenging cases and critical reflective practice.</w:t>
      </w:r>
    </w:p>
    <w:p w:rsidR="00F73D6E" w:rsidRPr="003F18F2" w:rsidRDefault="00F73D6E" w:rsidP="003F18F2">
      <w:pPr>
        <w:tabs>
          <w:tab w:val="left" w:pos="5670"/>
        </w:tabs>
        <w:rPr>
          <w:rFonts w:ascii="Verdana" w:eastAsia="Arial Unicode MS" w:hAnsi="Verdana"/>
          <w:color w:val="000000"/>
          <w:sz w:val="22"/>
          <w:szCs w:val="22"/>
          <w:u w:color="000000"/>
        </w:rPr>
      </w:pPr>
    </w:p>
    <w:p w:rsidR="00F73D6E" w:rsidRPr="003F18F2" w:rsidRDefault="00F73D6E" w:rsidP="003F18F2">
      <w:pPr>
        <w:tabs>
          <w:tab w:val="left" w:pos="5670"/>
        </w:tabs>
        <w:rPr>
          <w:rFonts w:ascii="Verdana" w:eastAsia="Arial Unicode MS" w:hAnsi="Verdana"/>
          <w:color w:val="000000"/>
          <w:sz w:val="22"/>
          <w:szCs w:val="22"/>
          <w:u w:color="000000"/>
        </w:rPr>
      </w:pPr>
      <w:r>
        <w:rPr>
          <w:rFonts w:ascii="Verdana" w:eastAsia="Arial Unicode MS" w:hAnsi="Verdana"/>
          <w:color w:val="000000"/>
          <w:sz w:val="22"/>
          <w:szCs w:val="22"/>
          <w:u w:color="000000"/>
        </w:rPr>
        <w:t>The N</w:t>
      </w:r>
      <w:r w:rsidRPr="003F18F2">
        <w:rPr>
          <w:rFonts w:ascii="Verdana" w:eastAsia="Arial Unicode MS" w:hAnsi="Verdana"/>
          <w:color w:val="000000"/>
          <w:sz w:val="22"/>
          <w:szCs w:val="22"/>
          <w:u w:color="000000"/>
        </w:rPr>
        <w:t>QSW does not need to fill in all of the grid and only needs to identify two sources of evidence per capability. It is essential that the overall grid is verified and signed off by the assessor</w:t>
      </w:r>
    </w:p>
    <w:p w:rsidR="00D07107" w:rsidRPr="003F18F2" w:rsidRDefault="00D07107" w:rsidP="003F18F2">
      <w:pPr>
        <w:tabs>
          <w:tab w:val="left" w:pos="5670"/>
        </w:tabs>
        <w:rPr>
          <w:rFonts w:ascii="Verdana" w:eastAsia="Arial Unicode MS" w:hAnsi="Verdana"/>
          <w:color w:val="000000"/>
          <w:sz w:val="22"/>
          <w:szCs w:val="22"/>
          <w:u w:color="000000"/>
        </w:rPr>
      </w:pPr>
    </w:p>
    <w:p w:rsidR="00F73D6E" w:rsidRPr="006348D3" w:rsidRDefault="00F73D6E" w:rsidP="003535F8">
      <w:pPr>
        <w:jc w:val="center"/>
        <w:rPr>
          <w:rFonts w:ascii="Verdana" w:hAnsi="Verdana"/>
          <w:b/>
        </w:rPr>
      </w:pPr>
      <w:r w:rsidRPr="006348D3">
        <w:rPr>
          <w:rFonts w:ascii="Verdana" w:hAnsi="Verdana"/>
          <w:b/>
        </w:rPr>
        <w:t xml:space="preserve">Practice Tip </w:t>
      </w:r>
    </w:p>
    <w:p w:rsidR="00F73D6E" w:rsidRPr="006A73FF" w:rsidRDefault="00D52920" w:rsidP="00DD2F11">
      <w:pPr>
        <w:rPr>
          <w:color w:val="9CB084"/>
        </w:rPr>
      </w:pPr>
      <w:r>
        <w:rPr>
          <w:noProof/>
        </w:rPr>
        <w:drawing>
          <wp:inline distT="0" distB="0" distL="0" distR="0">
            <wp:extent cx="5487035" cy="916305"/>
            <wp:effectExtent l="19050" t="38100" r="37465" b="55245"/>
            <wp:docPr id="15" name="Di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F73D6E" w:rsidRDefault="00F73D6E" w:rsidP="00825102">
      <w:pPr>
        <w:pStyle w:val="Body1"/>
        <w:rPr>
          <w:rFonts w:ascii="Verdana" w:hAnsi="Verdana"/>
          <w:b/>
          <w:sz w:val="24"/>
          <w:szCs w:val="24"/>
        </w:rPr>
      </w:pPr>
    </w:p>
    <w:p w:rsidR="00F73D6E" w:rsidRPr="006A73FF" w:rsidRDefault="00F73D6E" w:rsidP="003F18F2">
      <w:pPr>
        <w:tabs>
          <w:tab w:val="left" w:pos="5670"/>
        </w:tabs>
        <w:rPr>
          <w:rFonts w:ascii="Verdana" w:hAnsi="Verdana"/>
          <w:b/>
          <w:bCs/>
        </w:rPr>
      </w:pPr>
    </w:p>
    <w:p w:rsidR="00F73D6E" w:rsidRPr="00E24C30" w:rsidRDefault="00F73D6E" w:rsidP="003535F8">
      <w:pPr>
        <w:pStyle w:val="Heading1"/>
        <w:numPr>
          <w:ilvl w:val="0"/>
          <w:numId w:val="35"/>
        </w:numPr>
      </w:pPr>
      <w:bookmarkStart w:id="165" w:name="_Toc381017421"/>
      <w:r w:rsidRPr="006A73FF">
        <w:t>The reflective logs</w:t>
      </w:r>
      <w:bookmarkEnd w:id="165"/>
    </w:p>
    <w:p w:rsidR="00F73D6E" w:rsidRPr="00DD2F11" w:rsidRDefault="00F73D6E" w:rsidP="00DD2F11">
      <w:r w:rsidRPr="00DD2F11">
        <w:t xml:space="preserve">The reflective logs are a key component of both the learning and assessment process in the ASYE programme. Each month the NQSW is asked to complete a learning log reflective of the PCF (see workbook for template). Support around completing the log may be provided in the form of a workshop, meeting with the ASYE lead and/or with in supervision with the ASYE assessor. </w:t>
      </w:r>
    </w:p>
    <w:p w:rsidR="00F73D6E" w:rsidRPr="00DD2F11" w:rsidRDefault="00F73D6E" w:rsidP="00DD2F11"/>
    <w:p w:rsidR="008750E8" w:rsidRPr="0050326A" w:rsidRDefault="00F73D6E" w:rsidP="0050326A">
      <w:r w:rsidRPr="00DD2F11">
        <w:t>The logs should be discussed in supervision and the Assessor is required to provide some brief written feedback and sign off the log as complete and to confirm that is of a satisfactory standard. Logs should be linked to the PCF and feedback should be linked to the PCF as well.</w:t>
      </w:r>
    </w:p>
    <w:p w:rsidR="00F73D6E" w:rsidRPr="003535F8" w:rsidRDefault="00F73D6E" w:rsidP="003535F8">
      <w:pPr>
        <w:jc w:val="center"/>
        <w:rPr>
          <w:rFonts w:ascii="Verdana" w:hAnsi="Verdana"/>
          <w:b/>
        </w:rPr>
      </w:pPr>
      <w:r w:rsidRPr="003535F8">
        <w:rPr>
          <w:rFonts w:ascii="Verdana" w:hAnsi="Verdana"/>
          <w:b/>
        </w:rPr>
        <w:lastRenderedPageBreak/>
        <w:t>Practice Tip</w:t>
      </w:r>
    </w:p>
    <w:p w:rsidR="00F73D6E" w:rsidRPr="006A73FF" w:rsidRDefault="00D52920" w:rsidP="00DD2F11">
      <w:pPr>
        <w:rPr>
          <w:color w:val="9CB084"/>
        </w:rPr>
      </w:pPr>
      <w:r>
        <w:rPr>
          <w:noProof/>
        </w:rPr>
        <w:drawing>
          <wp:inline distT="0" distB="0" distL="0" distR="0">
            <wp:extent cx="5477510" cy="495300"/>
            <wp:effectExtent l="19050" t="0" r="27940" b="0"/>
            <wp:docPr id="16" name="Di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F73D6E" w:rsidRDefault="00F73D6E" w:rsidP="0037229E">
      <w:pPr>
        <w:pStyle w:val="Body1"/>
        <w:rPr>
          <w:rFonts w:ascii="Verdana" w:hAnsi="Verdana"/>
          <w:b/>
          <w:sz w:val="24"/>
          <w:szCs w:val="24"/>
        </w:rPr>
      </w:pPr>
    </w:p>
    <w:p w:rsidR="00F73D6E" w:rsidRDefault="00F73D6E" w:rsidP="0037229E">
      <w:pPr>
        <w:tabs>
          <w:tab w:val="left" w:pos="5670"/>
        </w:tabs>
        <w:rPr>
          <w:rFonts w:ascii="Verdana" w:hAnsi="Verdana"/>
          <w:b/>
          <w:bCs/>
        </w:rPr>
      </w:pPr>
    </w:p>
    <w:p w:rsidR="00B71573" w:rsidRPr="00B71573" w:rsidRDefault="00F73D6E" w:rsidP="00B71573">
      <w:pPr>
        <w:pStyle w:val="Heading1"/>
        <w:numPr>
          <w:ilvl w:val="0"/>
          <w:numId w:val="35"/>
        </w:numPr>
      </w:pPr>
      <w:bookmarkStart w:id="166" w:name="_Toc381017422"/>
      <w:r w:rsidRPr="001B72F8">
        <w:t>ASYE Panel Guidance notes</w:t>
      </w:r>
      <w:bookmarkEnd w:id="166"/>
    </w:p>
    <w:p w:rsidR="00F73D6E" w:rsidRPr="008047F2" w:rsidRDefault="00F73D6E" w:rsidP="00DD2F11">
      <w:pPr>
        <w:rPr>
          <w:rFonts w:ascii="Verdana" w:hAnsi="Verdana"/>
          <w:sz w:val="22"/>
          <w:szCs w:val="22"/>
        </w:rPr>
      </w:pPr>
      <w:r w:rsidRPr="008047F2">
        <w:rPr>
          <w:rFonts w:ascii="Verdana" w:hAnsi="Verdana"/>
          <w:sz w:val="22"/>
          <w:szCs w:val="22"/>
        </w:rPr>
        <w:t xml:space="preserve">The ASYE is a new initiative that was proposed by the Social Work Reform Board and is supported by both the DH and DfE. The skills sector council, Skills for Care and the College of Social Work are responsible for its on-going development. </w:t>
      </w:r>
    </w:p>
    <w:p w:rsidR="00F73D6E" w:rsidRPr="008047F2" w:rsidRDefault="00F73D6E" w:rsidP="00DD2F11">
      <w:pPr>
        <w:rPr>
          <w:rFonts w:ascii="Verdana" w:hAnsi="Verdana"/>
          <w:sz w:val="22"/>
          <w:szCs w:val="22"/>
        </w:rPr>
      </w:pPr>
      <w:r w:rsidRPr="008047F2">
        <w:rPr>
          <w:rFonts w:ascii="Verdana" w:hAnsi="Verdana"/>
          <w:sz w:val="22"/>
          <w:szCs w:val="22"/>
        </w:rPr>
        <w:t xml:space="preserve">While the Government are not making this mandatory as such and it is not directly linked to registration it is being introduced into ever local authority in England is regarded in across the sector as being a long term feature of the early professional development of newly qualified social workers. </w:t>
      </w:r>
    </w:p>
    <w:p w:rsidR="00F73D6E" w:rsidRPr="008047F2" w:rsidRDefault="00F73D6E" w:rsidP="00DD2F11">
      <w:pPr>
        <w:rPr>
          <w:rFonts w:ascii="Verdana" w:hAnsi="Verdana"/>
          <w:sz w:val="22"/>
          <w:szCs w:val="22"/>
        </w:rPr>
      </w:pPr>
      <w:r w:rsidRPr="008047F2">
        <w:rPr>
          <w:rFonts w:ascii="Verdana" w:hAnsi="Verdana"/>
          <w:sz w:val="22"/>
          <w:szCs w:val="22"/>
        </w:rPr>
        <w:t xml:space="preserve">The ASYE therefore has a more formal role that its predecessor, the NQSW programmes in adult and children’s services and is distinctive in that it is an integrated adult / Children’s programme. Local authorities need to be assured that local programmes are robust in both the assessed and supportive dimensions of the programme. In contrast to NQSW there is no single national model for ASYE which means that the programme can be tailored to individual needs. </w:t>
      </w:r>
    </w:p>
    <w:p w:rsidR="00F73D6E" w:rsidRPr="008047F2" w:rsidRDefault="00F73D6E" w:rsidP="00DD2F11">
      <w:pPr>
        <w:rPr>
          <w:rFonts w:ascii="Verdana" w:hAnsi="Verdana"/>
          <w:sz w:val="22"/>
          <w:szCs w:val="22"/>
        </w:rPr>
      </w:pPr>
      <w:r w:rsidRPr="008047F2">
        <w:rPr>
          <w:rFonts w:ascii="Verdana" w:hAnsi="Verdana"/>
          <w:sz w:val="22"/>
          <w:szCs w:val="22"/>
        </w:rPr>
        <w:t>An important element in the new programme is the assessment panel that will meet at least 3 times during the year.</w:t>
      </w:r>
    </w:p>
    <w:p w:rsidR="00F73D6E" w:rsidRPr="008047F2" w:rsidRDefault="00F73D6E" w:rsidP="00DD2F11">
      <w:pPr>
        <w:rPr>
          <w:rFonts w:ascii="Verdana" w:hAnsi="Verdana"/>
          <w:sz w:val="22"/>
          <w:szCs w:val="22"/>
        </w:rPr>
      </w:pPr>
      <w:r w:rsidRPr="008047F2">
        <w:rPr>
          <w:rFonts w:ascii="Verdana" w:hAnsi="Verdana"/>
          <w:sz w:val="22"/>
          <w:szCs w:val="22"/>
        </w:rPr>
        <w:t>The following are prompts that the panel may wish to consider.</w:t>
      </w:r>
    </w:p>
    <w:p w:rsidR="00F73D6E" w:rsidRPr="00E7343C" w:rsidRDefault="00F73D6E" w:rsidP="00F86A9D">
      <w:pPr>
        <w:rPr>
          <w:rFonts w:ascii="Verdana" w:hAnsi="Verdana"/>
          <w:b/>
          <w:sz w:val="22"/>
          <w:szCs w:val="22"/>
        </w:rPr>
      </w:pPr>
    </w:p>
    <w:p w:rsidR="00F73D6E" w:rsidRPr="00952153" w:rsidRDefault="00F73D6E" w:rsidP="008047F2">
      <w:pPr>
        <w:pStyle w:val="Verdana1"/>
      </w:pPr>
      <w:r w:rsidRPr="00952153">
        <w:t>Learning agreement</w:t>
      </w:r>
    </w:p>
    <w:p w:rsidR="00F73D6E" w:rsidRPr="008047F2" w:rsidRDefault="00F73D6E" w:rsidP="00973063">
      <w:pPr>
        <w:pStyle w:val="ListParagraph"/>
        <w:numPr>
          <w:ilvl w:val="0"/>
          <w:numId w:val="10"/>
        </w:numPr>
        <w:rPr>
          <w:rFonts w:ascii="Verdana" w:hAnsi="Verdana"/>
          <w:sz w:val="22"/>
        </w:rPr>
      </w:pPr>
      <w:r w:rsidRPr="008047F2">
        <w:rPr>
          <w:rFonts w:ascii="Verdana" w:hAnsi="Verdana"/>
          <w:sz w:val="22"/>
        </w:rPr>
        <w:t>Has this be signed off and completed by all parties?</w:t>
      </w:r>
    </w:p>
    <w:p w:rsidR="00F73D6E" w:rsidRPr="008047F2" w:rsidRDefault="00F73D6E" w:rsidP="00973063">
      <w:pPr>
        <w:pStyle w:val="ListParagraph"/>
        <w:numPr>
          <w:ilvl w:val="0"/>
          <w:numId w:val="10"/>
        </w:numPr>
        <w:rPr>
          <w:rFonts w:ascii="Verdana" w:hAnsi="Verdana"/>
          <w:sz w:val="22"/>
        </w:rPr>
      </w:pPr>
      <w:r w:rsidRPr="008047F2">
        <w:rPr>
          <w:rFonts w:ascii="Verdana" w:hAnsi="Verdana"/>
          <w:sz w:val="22"/>
        </w:rPr>
        <w:t>Are there clear expectations of each of the parties?</w:t>
      </w:r>
    </w:p>
    <w:p w:rsidR="00F73D6E" w:rsidRPr="008047F2" w:rsidRDefault="00F73D6E" w:rsidP="00973063">
      <w:pPr>
        <w:pStyle w:val="ListParagraph"/>
        <w:numPr>
          <w:ilvl w:val="0"/>
          <w:numId w:val="10"/>
        </w:numPr>
        <w:rPr>
          <w:rFonts w:ascii="Verdana" w:hAnsi="Verdana"/>
          <w:sz w:val="22"/>
        </w:rPr>
      </w:pPr>
      <w:r w:rsidRPr="008047F2">
        <w:rPr>
          <w:rFonts w:ascii="Verdana" w:hAnsi="Verdana"/>
          <w:sz w:val="22"/>
        </w:rPr>
        <w:t>In particular is there a range of developmental opportunities identified for the NQSW and is the assessment process clear?</w:t>
      </w:r>
    </w:p>
    <w:p w:rsidR="00F73D6E" w:rsidRPr="006A73FF" w:rsidRDefault="00F73D6E" w:rsidP="008047F2">
      <w:pPr>
        <w:pStyle w:val="Verdana1"/>
      </w:pPr>
      <w:r w:rsidRPr="006A73FF">
        <w:t>Supervision record (with dates)</w:t>
      </w:r>
    </w:p>
    <w:p w:rsidR="00F73D6E" w:rsidRPr="008047F2" w:rsidRDefault="00F73D6E" w:rsidP="008047F2">
      <w:pPr>
        <w:pStyle w:val="ListParagraph"/>
        <w:numPr>
          <w:ilvl w:val="0"/>
          <w:numId w:val="10"/>
        </w:numPr>
        <w:rPr>
          <w:rFonts w:ascii="Verdana" w:hAnsi="Verdana"/>
          <w:sz w:val="22"/>
        </w:rPr>
      </w:pPr>
      <w:r w:rsidRPr="008047F2">
        <w:rPr>
          <w:rFonts w:ascii="Verdana" w:hAnsi="Verdana"/>
          <w:sz w:val="22"/>
        </w:rPr>
        <w:t>Has the NQSW been regularly supervised?</w:t>
      </w:r>
    </w:p>
    <w:p w:rsidR="00F73D6E" w:rsidRPr="008047F2" w:rsidRDefault="00F73D6E" w:rsidP="008047F2">
      <w:pPr>
        <w:pStyle w:val="ListParagraph"/>
        <w:numPr>
          <w:ilvl w:val="0"/>
          <w:numId w:val="10"/>
        </w:numPr>
        <w:rPr>
          <w:rFonts w:ascii="Verdana" w:hAnsi="Verdana"/>
          <w:sz w:val="22"/>
        </w:rPr>
      </w:pPr>
      <w:r w:rsidRPr="008047F2">
        <w:rPr>
          <w:rFonts w:ascii="Verdana" w:hAnsi="Verdana"/>
          <w:sz w:val="22"/>
        </w:rPr>
        <w:t>If this hasn’t been the case is there an explanation for this?</w:t>
      </w:r>
    </w:p>
    <w:p w:rsidR="00F73D6E" w:rsidRPr="006A73FF" w:rsidRDefault="00F73D6E" w:rsidP="008047F2">
      <w:pPr>
        <w:pStyle w:val="Verdana1"/>
      </w:pPr>
      <w:r>
        <w:t xml:space="preserve">Quarterly </w:t>
      </w:r>
      <w:r w:rsidRPr="006A73FF">
        <w:t>review</w:t>
      </w:r>
      <w:r>
        <w:t>/ panel</w:t>
      </w:r>
    </w:p>
    <w:p w:rsidR="00F73D6E" w:rsidRPr="008047F2" w:rsidRDefault="00F73D6E" w:rsidP="008047F2">
      <w:pPr>
        <w:pStyle w:val="ListParagraph"/>
        <w:numPr>
          <w:ilvl w:val="0"/>
          <w:numId w:val="10"/>
        </w:numPr>
        <w:rPr>
          <w:rFonts w:ascii="Verdana" w:hAnsi="Verdana"/>
          <w:sz w:val="22"/>
        </w:rPr>
      </w:pPr>
      <w:r w:rsidRPr="008047F2">
        <w:rPr>
          <w:rFonts w:ascii="Verdana" w:hAnsi="Verdana"/>
          <w:sz w:val="22"/>
        </w:rPr>
        <w:t>Have the reviews/panel taken place as set out in the learner agreement?</w:t>
      </w:r>
    </w:p>
    <w:p w:rsidR="00F73D6E" w:rsidRPr="008047F2" w:rsidRDefault="00F73D6E" w:rsidP="008047F2">
      <w:pPr>
        <w:pStyle w:val="ListParagraph"/>
        <w:numPr>
          <w:ilvl w:val="0"/>
          <w:numId w:val="10"/>
        </w:numPr>
        <w:rPr>
          <w:rFonts w:ascii="Verdana" w:hAnsi="Verdana"/>
          <w:sz w:val="22"/>
        </w:rPr>
      </w:pPr>
      <w:r w:rsidRPr="008047F2">
        <w:rPr>
          <w:rFonts w:ascii="Verdana" w:hAnsi="Verdana"/>
          <w:sz w:val="22"/>
        </w:rPr>
        <w:t>If it has taken place how is the NQSW progressing?</w:t>
      </w:r>
    </w:p>
    <w:p w:rsidR="00F73D6E" w:rsidRPr="008047F2" w:rsidRDefault="00F73D6E" w:rsidP="008047F2">
      <w:pPr>
        <w:pStyle w:val="ListParagraph"/>
        <w:numPr>
          <w:ilvl w:val="0"/>
          <w:numId w:val="10"/>
        </w:numPr>
        <w:rPr>
          <w:rFonts w:ascii="Verdana" w:hAnsi="Verdana"/>
          <w:sz w:val="22"/>
        </w:rPr>
      </w:pPr>
      <w:r w:rsidRPr="008047F2">
        <w:rPr>
          <w:rFonts w:ascii="Verdana" w:hAnsi="Verdana"/>
          <w:sz w:val="22"/>
        </w:rPr>
        <w:t>Are there any significant changes to the learning agreement and why?</w:t>
      </w:r>
    </w:p>
    <w:p w:rsidR="00F73D6E" w:rsidRPr="008047F2" w:rsidRDefault="00F73D6E" w:rsidP="008047F2">
      <w:pPr>
        <w:pStyle w:val="ListParagraph"/>
        <w:numPr>
          <w:ilvl w:val="0"/>
          <w:numId w:val="10"/>
        </w:numPr>
        <w:rPr>
          <w:rFonts w:ascii="Verdana" w:hAnsi="Verdana"/>
          <w:sz w:val="22"/>
        </w:rPr>
      </w:pPr>
      <w:r w:rsidRPr="008047F2">
        <w:rPr>
          <w:rFonts w:ascii="Verdana" w:hAnsi="Verdana"/>
          <w:sz w:val="22"/>
        </w:rPr>
        <w:t>If there are any difficulties has a sufficiently clear strategy been put into place to address these?</w:t>
      </w:r>
    </w:p>
    <w:p w:rsidR="00F73D6E" w:rsidRPr="008047F2" w:rsidRDefault="00F73D6E" w:rsidP="008047F2">
      <w:pPr>
        <w:pStyle w:val="ListParagraph"/>
        <w:numPr>
          <w:ilvl w:val="0"/>
          <w:numId w:val="10"/>
        </w:numPr>
        <w:rPr>
          <w:rFonts w:ascii="Verdana" w:hAnsi="Verdana"/>
          <w:sz w:val="22"/>
        </w:rPr>
      </w:pPr>
      <w:r w:rsidRPr="008047F2">
        <w:rPr>
          <w:rFonts w:ascii="Verdana" w:hAnsi="Verdana"/>
          <w:sz w:val="22"/>
        </w:rPr>
        <w:t>If this review has not taken place is it scheduled to do so in the near future?</w:t>
      </w:r>
    </w:p>
    <w:p w:rsidR="00F73D6E" w:rsidRPr="006A73FF" w:rsidRDefault="00F73D6E" w:rsidP="008047F2">
      <w:pPr>
        <w:pStyle w:val="Verdana1"/>
      </w:pPr>
      <w:r>
        <w:lastRenderedPageBreak/>
        <w:t>O</w:t>
      </w:r>
      <w:r w:rsidRPr="006A73FF">
        <w:t>bservation</w:t>
      </w:r>
      <w:r>
        <w:t>s</w:t>
      </w:r>
    </w:p>
    <w:p w:rsidR="00F73D6E" w:rsidRPr="008047F2" w:rsidRDefault="00F73D6E" w:rsidP="008047F2">
      <w:pPr>
        <w:pStyle w:val="ListParagraph"/>
        <w:numPr>
          <w:ilvl w:val="0"/>
          <w:numId w:val="10"/>
        </w:numPr>
        <w:rPr>
          <w:rFonts w:ascii="Verdana" w:hAnsi="Verdana"/>
          <w:sz w:val="22"/>
        </w:rPr>
      </w:pPr>
      <w:r w:rsidRPr="008047F2">
        <w:rPr>
          <w:rFonts w:ascii="Verdana" w:hAnsi="Verdana"/>
          <w:sz w:val="22"/>
        </w:rPr>
        <w:t>Have the assessors undertaken at least two observations at different stages through the course of the year?</w:t>
      </w:r>
    </w:p>
    <w:p w:rsidR="00F73D6E" w:rsidRPr="008047F2" w:rsidRDefault="00F73D6E" w:rsidP="008047F2">
      <w:pPr>
        <w:pStyle w:val="ListParagraph"/>
        <w:numPr>
          <w:ilvl w:val="0"/>
          <w:numId w:val="10"/>
        </w:numPr>
        <w:rPr>
          <w:rFonts w:ascii="Verdana" w:hAnsi="Verdana"/>
          <w:sz w:val="22"/>
        </w:rPr>
      </w:pPr>
      <w:r w:rsidRPr="008047F2">
        <w:rPr>
          <w:rFonts w:ascii="Verdana" w:hAnsi="Verdana"/>
          <w:sz w:val="22"/>
        </w:rPr>
        <w:t>If this has taken place were the observations of an appropriate piece of practice?</w:t>
      </w:r>
    </w:p>
    <w:p w:rsidR="00F73D6E" w:rsidRPr="008047F2" w:rsidRDefault="00F73D6E" w:rsidP="008047F2">
      <w:pPr>
        <w:pStyle w:val="ListParagraph"/>
        <w:numPr>
          <w:ilvl w:val="0"/>
          <w:numId w:val="10"/>
        </w:numPr>
        <w:rPr>
          <w:rFonts w:ascii="Verdana" w:hAnsi="Verdana"/>
          <w:sz w:val="22"/>
        </w:rPr>
      </w:pPr>
      <w:r w:rsidRPr="008047F2">
        <w:rPr>
          <w:rFonts w:ascii="Verdana" w:hAnsi="Verdana"/>
          <w:sz w:val="22"/>
        </w:rPr>
        <w:t>Was there evidence of this being planned and undertaken as a discrete piece of work (i.e. not a write up of a joint meeting / visit that the NQSW and assessor happened to attend together)?</w:t>
      </w:r>
    </w:p>
    <w:p w:rsidR="00F73D6E" w:rsidRPr="008047F2" w:rsidRDefault="00F73D6E" w:rsidP="008047F2">
      <w:pPr>
        <w:pStyle w:val="ListParagraph"/>
        <w:numPr>
          <w:ilvl w:val="0"/>
          <w:numId w:val="10"/>
        </w:numPr>
        <w:rPr>
          <w:rFonts w:ascii="Verdana" w:hAnsi="Verdana"/>
          <w:sz w:val="22"/>
        </w:rPr>
      </w:pPr>
      <w:r w:rsidRPr="008047F2">
        <w:rPr>
          <w:rFonts w:ascii="Verdana" w:hAnsi="Verdana"/>
          <w:sz w:val="22"/>
        </w:rPr>
        <w:t>Is the assessors write up/ feedback sufficiently analytical and does it model a reflective approach to the work</w:t>
      </w:r>
    </w:p>
    <w:p w:rsidR="00F73D6E" w:rsidRPr="008047F2" w:rsidRDefault="00F73D6E" w:rsidP="008047F2">
      <w:pPr>
        <w:pStyle w:val="ListParagraph"/>
        <w:numPr>
          <w:ilvl w:val="0"/>
          <w:numId w:val="10"/>
        </w:numPr>
        <w:rPr>
          <w:rFonts w:ascii="Verdana" w:hAnsi="Verdana"/>
          <w:sz w:val="22"/>
        </w:rPr>
      </w:pPr>
      <w:r w:rsidRPr="008047F2">
        <w:rPr>
          <w:rFonts w:ascii="Verdana" w:hAnsi="Verdana"/>
          <w:sz w:val="22"/>
        </w:rPr>
        <w:t>Does the observation identify strengths? Are there any concerns and if so evidence of how these will be addressed</w:t>
      </w:r>
    </w:p>
    <w:p w:rsidR="00F73D6E" w:rsidRPr="008047F2" w:rsidRDefault="00F73D6E" w:rsidP="008047F2">
      <w:pPr>
        <w:pStyle w:val="ListParagraph"/>
        <w:numPr>
          <w:ilvl w:val="0"/>
          <w:numId w:val="10"/>
        </w:numPr>
        <w:rPr>
          <w:rFonts w:ascii="Verdana" w:hAnsi="Verdana"/>
          <w:sz w:val="22"/>
        </w:rPr>
      </w:pPr>
      <w:r w:rsidRPr="008047F2">
        <w:rPr>
          <w:rFonts w:ascii="Verdana" w:hAnsi="Verdana"/>
          <w:sz w:val="22"/>
        </w:rPr>
        <w:t>Is there any service user feedback?</w:t>
      </w:r>
    </w:p>
    <w:p w:rsidR="00F73D6E" w:rsidRPr="006A73FF" w:rsidRDefault="00F73D6E" w:rsidP="008047F2">
      <w:pPr>
        <w:pStyle w:val="Verdana1"/>
      </w:pPr>
      <w:r>
        <w:t>L</w:t>
      </w:r>
      <w:r w:rsidRPr="006A73FF">
        <w:t xml:space="preserve">earning logs </w:t>
      </w:r>
    </w:p>
    <w:p w:rsidR="00F73D6E" w:rsidRPr="008047F2" w:rsidRDefault="00F73D6E" w:rsidP="008047F2">
      <w:pPr>
        <w:pStyle w:val="ListParagraph"/>
        <w:numPr>
          <w:ilvl w:val="0"/>
          <w:numId w:val="10"/>
        </w:numPr>
        <w:rPr>
          <w:rFonts w:ascii="Verdana" w:hAnsi="Verdana"/>
          <w:sz w:val="22"/>
        </w:rPr>
      </w:pPr>
      <w:r w:rsidRPr="008047F2">
        <w:rPr>
          <w:rFonts w:ascii="Verdana" w:hAnsi="Verdana"/>
          <w:sz w:val="22"/>
        </w:rPr>
        <w:t>Have learning logs been completed (1 per month)?</w:t>
      </w:r>
    </w:p>
    <w:p w:rsidR="00F73D6E" w:rsidRPr="008047F2" w:rsidRDefault="00F73D6E" w:rsidP="008047F2">
      <w:pPr>
        <w:pStyle w:val="ListParagraph"/>
        <w:numPr>
          <w:ilvl w:val="0"/>
          <w:numId w:val="10"/>
        </w:numPr>
        <w:rPr>
          <w:rFonts w:ascii="Verdana" w:hAnsi="Verdana"/>
          <w:sz w:val="22"/>
        </w:rPr>
      </w:pPr>
      <w:r w:rsidRPr="008047F2">
        <w:rPr>
          <w:rFonts w:ascii="Verdana" w:hAnsi="Verdana"/>
          <w:sz w:val="22"/>
        </w:rPr>
        <w:t>Are the subjects of these logs appropriate as learning events for NQSWs?</w:t>
      </w:r>
    </w:p>
    <w:p w:rsidR="00F73D6E" w:rsidRPr="008047F2" w:rsidRDefault="00F73D6E" w:rsidP="008047F2">
      <w:pPr>
        <w:pStyle w:val="ListParagraph"/>
        <w:numPr>
          <w:ilvl w:val="0"/>
          <w:numId w:val="10"/>
        </w:numPr>
        <w:rPr>
          <w:rFonts w:ascii="Verdana" w:hAnsi="Verdana"/>
          <w:sz w:val="22"/>
        </w:rPr>
      </w:pPr>
      <w:r w:rsidRPr="008047F2">
        <w:rPr>
          <w:rFonts w:ascii="Verdana" w:hAnsi="Verdana"/>
          <w:sz w:val="22"/>
        </w:rPr>
        <w:t>Has each of the logs been signed off by the manager?</w:t>
      </w:r>
    </w:p>
    <w:p w:rsidR="00F73D6E" w:rsidRPr="008047F2" w:rsidRDefault="00F73D6E" w:rsidP="008047F2">
      <w:pPr>
        <w:pStyle w:val="ListParagraph"/>
        <w:numPr>
          <w:ilvl w:val="0"/>
          <w:numId w:val="10"/>
        </w:numPr>
        <w:rPr>
          <w:rFonts w:ascii="Verdana" w:hAnsi="Verdana"/>
          <w:sz w:val="22"/>
        </w:rPr>
      </w:pPr>
      <w:r w:rsidRPr="008047F2">
        <w:rPr>
          <w:rFonts w:ascii="Verdana" w:hAnsi="Verdana"/>
          <w:sz w:val="22"/>
        </w:rPr>
        <w:t>Do the logs contain sufficient reflection and an ability to recognise the implications for practice from that reflection?</w:t>
      </w:r>
    </w:p>
    <w:p w:rsidR="00F73D6E" w:rsidRPr="008047F2" w:rsidRDefault="00F73D6E" w:rsidP="008047F2">
      <w:pPr>
        <w:pStyle w:val="ListParagraph"/>
        <w:numPr>
          <w:ilvl w:val="0"/>
          <w:numId w:val="10"/>
        </w:numPr>
        <w:rPr>
          <w:rFonts w:ascii="Verdana" w:hAnsi="Verdana"/>
          <w:sz w:val="22"/>
        </w:rPr>
      </w:pPr>
      <w:r w:rsidRPr="008047F2">
        <w:rPr>
          <w:rFonts w:ascii="Verdana" w:hAnsi="Verdana"/>
          <w:sz w:val="22"/>
        </w:rPr>
        <w:t>Are the logs linked to the PCF (this my a fairly broad link)?</w:t>
      </w:r>
    </w:p>
    <w:p w:rsidR="00F73D6E" w:rsidRPr="008047F2" w:rsidRDefault="00F73D6E" w:rsidP="008047F2">
      <w:pPr>
        <w:pStyle w:val="ListParagraph"/>
        <w:numPr>
          <w:ilvl w:val="0"/>
          <w:numId w:val="10"/>
        </w:numPr>
        <w:rPr>
          <w:rFonts w:ascii="Verdana" w:hAnsi="Verdana"/>
          <w:sz w:val="22"/>
        </w:rPr>
      </w:pPr>
      <w:r w:rsidRPr="008047F2">
        <w:rPr>
          <w:rFonts w:ascii="Verdana" w:hAnsi="Verdana"/>
          <w:sz w:val="22"/>
        </w:rPr>
        <w:t>Is the manager’s feedback helpful?</w:t>
      </w:r>
    </w:p>
    <w:p w:rsidR="00F73D6E" w:rsidRPr="008047F2" w:rsidRDefault="00F73D6E" w:rsidP="008047F2">
      <w:pPr>
        <w:pStyle w:val="ListParagraph"/>
        <w:numPr>
          <w:ilvl w:val="0"/>
          <w:numId w:val="10"/>
        </w:numPr>
        <w:rPr>
          <w:rFonts w:ascii="Verdana" w:hAnsi="Verdana"/>
          <w:sz w:val="22"/>
        </w:rPr>
      </w:pPr>
      <w:r w:rsidRPr="008047F2">
        <w:rPr>
          <w:rFonts w:ascii="Verdana" w:hAnsi="Verdana"/>
          <w:sz w:val="22"/>
        </w:rPr>
        <w:t>Are there any concerns about the NQSWs practice emerging form these logs?</w:t>
      </w:r>
    </w:p>
    <w:p w:rsidR="00F73D6E" w:rsidRPr="009C5D52" w:rsidRDefault="00F73D6E" w:rsidP="009C5D52">
      <w:pPr>
        <w:pStyle w:val="ListParagraph"/>
        <w:rPr>
          <w:rFonts w:ascii="Verdana" w:hAnsi="Verdana"/>
        </w:rPr>
      </w:pPr>
    </w:p>
    <w:p w:rsidR="00F73D6E" w:rsidRPr="006A73FF" w:rsidRDefault="00F73D6E" w:rsidP="008047F2">
      <w:pPr>
        <w:pStyle w:val="Verdana1"/>
      </w:pPr>
      <w:r w:rsidRPr="006A73FF">
        <w:t>Holistic assessment</w:t>
      </w:r>
    </w:p>
    <w:p w:rsidR="00D07107" w:rsidRPr="008047F2" w:rsidRDefault="00F73D6E" w:rsidP="006348D3">
      <w:pPr>
        <w:ind w:left="709"/>
        <w:rPr>
          <w:rFonts w:ascii="Verdana" w:hAnsi="Verdana"/>
          <w:sz w:val="22"/>
        </w:rPr>
      </w:pPr>
      <w:r w:rsidRPr="008047F2">
        <w:rPr>
          <w:rFonts w:ascii="Verdana" w:hAnsi="Verdana"/>
          <w:sz w:val="22"/>
        </w:rPr>
        <w:t>The assessors (managers) are asked to write a 250 word holistic assessment of the NQSW. This is an attempt to move away from a “tick box” approach that has characterised much of social work education over the last 20 years and give the assessor an opportunity to provide a coherent overview of the NQSWs progress. Has this been achieved? Are there any concerns about the NQSWs practice? Are these being addressed?</w:t>
      </w:r>
    </w:p>
    <w:p w:rsidR="008750E8" w:rsidRPr="008047F2" w:rsidRDefault="008750E8" w:rsidP="006348D3">
      <w:pPr>
        <w:ind w:left="709"/>
        <w:rPr>
          <w:rFonts w:ascii="Verdana" w:hAnsi="Verdana"/>
          <w:sz w:val="22"/>
        </w:rPr>
      </w:pPr>
    </w:p>
    <w:p w:rsidR="008750E8" w:rsidRDefault="008750E8" w:rsidP="006348D3">
      <w:pPr>
        <w:ind w:left="709"/>
        <w:rPr>
          <w:rFonts w:ascii="Verdana" w:hAnsi="Verdana"/>
        </w:rPr>
      </w:pPr>
    </w:p>
    <w:p w:rsidR="00F73D6E" w:rsidRPr="008750E8" w:rsidRDefault="00F73D6E" w:rsidP="00F86A9D">
      <w:pPr>
        <w:pStyle w:val="Heading1"/>
        <w:numPr>
          <w:ilvl w:val="0"/>
          <w:numId w:val="35"/>
        </w:numPr>
      </w:pPr>
      <w:bookmarkStart w:id="167" w:name="_Toc381017423"/>
      <w:r>
        <w:t>The Portfolio Grid</w:t>
      </w:r>
      <w:bookmarkEnd w:id="167"/>
    </w:p>
    <w:p w:rsidR="00F73D6E" w:rsidRDefault="00F73D6E" w:rsidP="004F1101">
      <w:pPr>
        <w:rPr>
          <w:rFonts w:ascii="Verdana" w:hAnsi="Verdana"/>
          <w:sz w:val="22"/>
          <w:szCs w:val="22"/>
        </w:rPr>
      </w:pPr>
      <w:r w:rsidRPr="00762FEB">
        <w:rPr>
          <w:rFonts w:ascii="Verdana" w:hAnsi="Verdana"/>
          <w:sz w:val="22"/>
          <w:szCs w:val="22"/>
        </w:rPr>
        <w:t xml:space="preserve">The portfolio is submitted to the panel and at the 12 month point should be complete. </w:t>
      </w:r>
      <w:r>
        <w:rPr>
          <w:rFonts w:ascii="Verdana" w:hAnsi="Verdana"/>
          <w:sz w:val="22"/>
          <w:szCs w:val="22"/>
        </w:rPr>
        <w:t>I</w:t>
      </w:r>
      <w:r w:rsidRPr="00762FEB">
        <w:rPr>
          <w:rFonts w:ascii="Verdana" w:hAnsi="Verdana"/>
          <w:sz w:val="22"/>
          <w:szCs w:val="22"/>
        </w:rPr>
        <w:t>t should contain</w:t>
      </w:r>
      <w:r>
        <w:rPr>
          <w:rFonts w:ascii="Verdana" w:hAnsi="Verdana"/>
          <w:sz w:val="22"/>
          <w:szCs w:val="22"/>
        </w:rPr>
        <w:t>:</w:t>
      </w:r>
    </w:p>
    <w:p w:rsidR="00F73D6E" w:rsidRPr="00186121" w:rsidRDefault="00F73D6E" w:rsidP="004F1101">
      <w:pPr>
        <w:rPr>
          <w:rFonts w:ascii="Verdana" w:hAnsi="Verdana"/>
          <w:sz w:val="4"/>
          <w:szCs w:val="4"/>
        </w:rPr>
      </w:pPr>
    </w:p>
    <w:p w:rsidR="00F73D6E" w:rsidRPr="00D07107" w:rsidRDefault="00F73D6E" w:rsidP="004F1101">
      <w:pPr>
        <w:pStyle w:val="ListParagraph"/>
        <w:numPr>
          <w:ilvl w:val="0"/>
          <w:numId w:val="24"/>
        </w:numPr>
        <w:rPr>
          <w:rFonts w:ascii="Verdana" w:hAnsi="Verdana"/>
          <w:sz w:val="22"/>
        </w:rPr>
      </w:pPr>
      <w:r>
        <w:rPr>
          <w:rFonts w:ascii="Verdana" w:hAnsi="Verdana"/>
          <w:sz w:val="22"/>
        </w:rPr>
        <w:t>L</w:t>
      </w:r>
      <w:r w:rsidRPr="00762FEB">
        <w:rPr>
          <w:rFonts w:ascii="Verdana" w:hAnsi="Verdana"/>
          <w:sz w:val="22"/>
        </w:rPr>
        <w:t xml:space="preserve">earning agreement , </w:t>
      </w:r>
      <w:r>
        <w:rPr>
          <w:rFonts w:ascii="Verdana" w:hAnsi="Verdana"/>
          <w:sz w:val="22"/>
        </w:rPr>
        <w:t xml:space="preserve">at least </w:t>
      </w:r>
      <w:r w:rsidRPr="00762FEB">
        <w:rPr>
          <w:rFonts w:ascii="Verdana" w:hAnsi="Verdana"/>
          <w:sz w:val="22"/>
        </w:rPr>
        <w:t>2 direct observations , Service user fee</w:t>
      </w:r>
      <w:r>
        <w:rPr>
          <w:rFonts w:ascii="Verdana" w:hAnsi="Verdana"/>
          <w:sz w:val="22"/>
        </w:rPr>
        <w:t>dback , 12 reflective logs , Record of achievement</w:t>
      </w:r>
      <w:r w:rsidRPr="00762FEB">
        <w:rPr>
          <w:rFonts w:ascii="Verdana" w:hAnsi="Verdana"/>
          <w:sz w:val="22"/>
        </w:rPr>
        <w:t xml:space="preserve"> , </w:t>
      </w:r>
      <w:r>
        <w:rPr>
          <w:rFonts w:ascii="Verdana" w:hAnsi="Verdana"/>
          <w:sz w:val="22"/>
        </w:rPr>
        <w:t>Final</w:t>
      </w:r>
      <w:r w:rsidRPr="00762FEB">
        <w:rPr>
          <w:rFonts w:ascii="Verdana" w:hAnsi="Verdana"/>
          <w:sz w:val="22"/>
        </w:rPr>
        <w:t xml:space="preserve"> assessment report by the assessor (including feedback and reflection from NQSW)</w:t>
      </w:r>
    </w:p>
    <w:tbl>
      <w:tblPr>
        <w:tblpPr w:leftFromText="180" w:rightFromText="180" w:vertAnchor="page" w:horzAnchor="margin" w:tblpY="4546"/>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2885"/>
        <w:gridCol w:w="5214"/>
      </w:tblGrid>
      <w:tr w:rsidR="00F73D6E" w:rsidRPr="006A73FF">
        <w:trPr>
          <w:trHeight w:val="375"/>
        </w:trPr>
        <w:tc>
          <w:tcPr>
            <w:tcW w:w="1384" w:type="dxa"/>
          </w:tcPr>
          <w:p w:rsidR="00F73D6E" w:rsidRPr="006E3640" w:rsidRDefault="00F73D6E" w:rsidP="006E3640">
            <w:pPr>
              <w:tabs>
                <w:tab w:val="center" w:pos="1444"/>
              </w:tabs>
              <w:rPr>
                <w:rFonts w:ascii="Verdana" w:hAnsi="Verdana"/>
                <w:b/>
              </w:rPr>
            </w:pPr>
            <w:r w:rsidRPr="006E3640">
              <w:rPr>
                <w:rFonts w:ascii="Verdana" w:hAnsi="Verdana"/>
                <w:b/>
              </w:rPr>
              <w:lastRenderedPageBreak/>
              <w:t>Month</w:t>
            </w:r>
            <w:r w:rsidRPr="006E3640">
              <w:rPr>
                <w:rFonts w:ascii="Verdana" w:hAnsi="Verdana"/>
                <w:b/>
              </w:rPr>
              <w:tab/>
            </w:r>
          </w:p>
        </w:tc>
        <w:tc>
          <w:tcPr>
            <w:tcW w:w="2835" w:type="dxa"/>
          </w:tcPr>
          <w:p w:rsidR="00F73D6E" w:rsidRPr="006E3640" w:rsidRDefault="00F73D6E" w:rsidP="006E3640">
            <w:pPr>
              <w:rPr>
                <w:rFonts w:ascii="Verdana" w:hAnsi="Verdana"/>
                <w:b/>
              </w:rPr>
            </w:pPr>
            <w:r w:rsidRPr="006E3640">
              <w:rPr>
                <w:rFonts w:ascii="Verdana" w:hAnsi="Verdana"/>
                <w:b/>
              </w:rPr>
              <w:t>What should be in portfolio</w:t>
            </w:r>
          </w:p>
        </w:tc>
        <w:tc>
          <w:tcPr>
            <w:tcW w:w="5259" w:type="dxa"/>
          </w:tcPr>
          <w:p w:rsidR="00F73D6E" w:rsidRPr="006E3640" w:rsidRDefault="00F73D6E" w:rsidP="006E3640">
            <w:pPr>
              <w:rPr>
                <w:rFonts w:ascii="Verdana" w:hAnsi="Verdana"/>
                <w:b/>
              </w:rPr>
            </w:pPr>
            <w:r w:rsidRPr="006E3640">
              <w:rPr>
                <w:rFonts w:ascii="Verdana" w:hAnsi="Verdana"/>
                <w:b/>
              </w:rPr>
              <w:t>Issues for panel to consider</w:t>
            </w:r>
          </w:p>
        </w:tc>
      </w:tr>
      <w:tr w:rsidR="00F73D6E" w:rsidRPr="006A73FF">
        <w:trPr>
          <w:trHeight w:val="3357"/>
        </w:trPr>
        <w:tc>
          <w:tcPr>
            <w:tcW w:w="1384" w:type="dxa"/>
          </w:tcPr>
          <w:p w:rsidR="00F73D6E" w:rsidRPr="006E3640" w:rsidRDefault="00F73D6E" w:rsidP="006E3640">
            <w:pPr>
              <w:rPr>
                <w:rFonts w:ascii="Verdana" w:hAnsi="Verdana"/>
                <w:b/>
                <w:sz w:val="22"/>
                <w:szCs w:val="22"/>
              </w:rPr>
            </w:pPr>
            <w:r w:rsidRPr="006E3640">
              <w:rPr>
                <w:rFonts w:ascii="Verdana" w:hAnsi="Verdana"/>
                <w:b/>
                <w:sz w:val="22"/>
                <w:szCs w:val="22"/>
              </w:rPr>
              <w:t>3 month</w:t>
            </w:r>
          </w:p>
        </w:tc>
        <w:tc>
          <w:tcPr>
            <w:tcW w:w="2835" w:type="dxa"/>
          </w:tcPr>
          <w:p w:rsidR="00F73D6E" w:rsidRPr="006E3640" w:rsidRDefault="00F73D6E" w:rsidP="006E3640">
            <w:pPr>
              <w:pStyle w:val="ListParagraph"/>
              <w:numPr>
                <w:ilvl w:val="0"/>
                <w:numId w:val="15"/>
              </w:numPr>
              <w:spacing w:after="0" w:line="240" w:lineRule="auto"/>
              <w:rPr>
                <w:rFonts w:ascii="Verdana" w:hAnsi="Verdana"/>
                <w:sz w:val="22"/>
              </w:rPr>
            </w:pPr>
            <w:r w:rsidRPr="006E3640">
              <w:rPr>
                <w:rFonts w:ascii="Verdana" w:hAnsi="Verdana"/>
                <w:sz w:val="22"/>
              </w:rPr>
              <w:t>Learning agreement</w:t>
            </w:r>
          </w:p>
          <w:p w:rsidR="00F73D6E" w:rsidRPr="006E3640" w:rsidRDefault="00F73D6E" w:rsidP="006E3640">
            <w:pPr>
              <w:pStyle w:val="ListParagraph"/>
              <w:numPr>
                <w:ilvl w:val="0"/>
                <w:numId w:val="15"/>
              </w:numPr>
              <w:spacing w:after="0" w:line="240" w:lineRule="auto"/>
              <w:rPr>
                <w:rFonts w:ascii="Verdana" w:hAnsi="Verdana"/>
                <w:sz w:val="22"/>
              </w:rPr>
            </w:pPr>
            <w:r w:rsidRPr="006E3640">
              <w:rPr>
                <w:rFonts w:ascii="Verdana" w:hAnsi="Verdana"/>
                <w:sz w:val="22"/>
              </w:rPr>
              <w:t>PDP</w:t>
            </w:r>
          </w:p>
          <w:p w:rsidR="00F73D6E" w:rsidRPr="006E3640" w:rsidRDefault="00F73D6E" w:rsidP="006E3640">
            <w:pPr>
              <w:pStyle w:val="ListParagraph"/>
              <w:numPr>
                <w:ilvl w:val="0"/>
                <w:numId w:val="15"/>
              </w:numPr>
              <w:spacing w:after="0" w:line="240" w:lineRule="auto"/>
              <w:rPr>
                <w:rFonts w:ascii="Verdana" w:hAnsi="Verdana"/>
                <w:sz w:val="22"/>
              </w:rPr>
            </w:pPr>
            <w:r w:rsidRPr="006E3640">
              <w:rPr>
                <w:rFonts w:ascii="Verdana" w:hAnsi="Verdana"/>
                <w:sz w:val="22"/>
              </w:rPr>
              <w:t>3 reflective logs</w:t>
            </w:r>
          </w:p>
          <w:p w:rsidR="00F73D6E" w:rsidRPr="006E3640" w:rsidRDefault="00F73D6E" w:rsidP="006E3640">
            <w:pPr>
              <w:pStyle w:val="ListParagraph"/>
              <w:numPr>
                <w:ilvl w:val="0"/>
                <w:numId w:val="15"/>
              </w:numPr>
              <w:spacing w:after="0" w:line="240" w:lineRule="auto"/>
              <w:rPr>
                <w:rFonts w:ascii="Verdana" w:hAnsi="Verdana"/>
                <w:sz w:val="22"/>
              </w:rPr>
            </w:pPr>
            <w:r w:rsidRPr="006E3640">
              <w:rPr>
                <w:rFonts w:ascii="Verdana" w:hAnsi="Verdana"/>
                <w:sz w:val="22"/>
              </w:rPr>
              <w:t>Possibly 1 direct observation</w:t>
            </w:r>
          </w:p>
          <w:p w:rsidR="00F73D6E" w:rsidRPr="006E3640" w:rsidRDefault="00F73D6E" w:rsidP="006E3640">
            <w:pPr>
              <w:pStyle w:val="ListParagraph"/>
              <w:numPr>
                <w:ilvl w:val="0"/>
                <w:numId w:val="15"/>
              </w:numPr>
              <w:spacing w:after="0" w:line="240" w:lineRule="auto"/>
              <w:rPr>
                <w:rFonts w:ascii="Verdana" w:hAnsi="Verdana"/>
                <w:sz w:val="22"/>
              </w:rPr>
            </w:pPr>
            <w:r w:rsidRPr="006E3640">
              <w:rPr>
                <w:rFonts w:ascii="Verdana" w:hAnsi="Verdana"/>
                <w:sz w:val="22"/>
              </w:rPr>
              <w:t>Holistic assessment summary</w:t>
            </w:r>
          </w:p>
        </w:tc>
        <w:tc>
          <w:tcPr>
            <w:tcW w:w="5259" w:type="dxa"/>
          </w:tcPr>
          <w:p w:rsidR="00F73D6E" w:rsidRPr="006E3640" w:rsidRDefault="00F73D6E" w:rsidP="006E3640">
            <w:pPr>
              <w:pStyle w:val="ListParagraph"/>
              <w:numPr>
                <w:ilvl w:val="0"/>
                <w:numId w:val="15"/>
              </w:numPr>
              <w:spacing w:after="0" w:line="240" w:lineRule="auto"/>
              <w:rPr>
                <w:rFonts w:ascii="Verdana" w:hAnsi="Verdana"/>
                <w:sz w:val="22"/>
              </w:rPr>
            </w:pPr>
            <w:r w:rsidRPr="006E3640">
              <w:rPr>
                <w:rFonts w:ascii="Verdana" w:hAnsi="Verdana"/>
                <w:sz w:val="22"/>
              </w:rPr>
              <w:t>How is the NQSW getting on? Any worries on concern about the individuals performance</w:t>
            </w:r>
          </w:p>
          <w:p w:rsidR="00F73D6E" w:rsidRPr="006E3640" w:rsidRDefault="00F73D6E" w:rsidP="006E3640">
            <w:pPr>
              <w:pStyle w:val="ListParagraph"/>
              <w:numPr>
                <w:ilvl w:val="0"/>
                <w:numId w:val="15"/>
              </w:numPr>
              <w:spacing w:after="0" w:line="240" w:lineRule="auto"/>
              <w:rPr>
                <w:rFonts w:ascii="Verdana" w:hAnsi="Verdana"/>
                <w:sz w:val="22"/>
              </w:rPr>
            </w:pPr>
            <w:r w:rsidRPr="006E3640">
              <w:rPr>
                <w:rFonts w:ascii="Verdana" w:hAnsi="Verdana"/>
                <w:sz w:val="22"/>
              </w:rPr>
              <w:t>Has induction taken place?</w:t>
            </w:r>
          </w:p>
          <w:p w:rsidR="00F73D6E" w:rsidRPr="006E3640" w:rsidRDefault="00F73D6E" w:rsidP="006E3640">
            <w:pPr>
              <w:pStyle w:val="ListParagraph"/>
              <w:numPr>
                <w:ilvl w:val="0"/>
                <w:numId w:val="15"/>
              </w:numPr>
              <w:spacing w:after="0" w:line="240" w:lineRule="auto"/>
              <w:rPr>
                <w:rFonts w:ascii="Verdana" w:hAnsi="Verdana"/>
                <w:sz w:val="22"/>
              </w:rPr>
            </w:pPr>
            <w:r w:rsidRPr="006E3640">
              <w:rPr>
                <w:rFonts w:ascii="Verdana" w:hAnsi="Verdana"/>
                <w:sz w:val="22"/>
              </w:rPr>
              <w:t>Are both parties engaging with the ASYE process (supervision, paperwork being completed)? Are we happy with the quality of what is being produced?</w:t>
            </w:r>
          </w:p>
          <w:p w:rsidR="00F73D6E" w:rsidRPr="006E3640" w:rsidRDefault="00F73D6E" w:rsidP="006E3640">
            <w:pPr>
              <w:pStyle w:val="ListParagraph"/>
              <w:numPr>
                <w:ilvl w:val="0"/>
                <w:numId w:val="15"/>
              </w:numPr>
              <w:spacing w:after="0" w:line="240" w:lineRule="auto"/>
              <w:rPr>
                <w:rFonts w:ascii="Verdana" w:hAnsi="Verdana"/>
                <w:sz w:val="22"/>
              </w:rPr>
            </w:pPr>
            <w:r w:rsidRPr="006E3640">
              <w:rPr>
                <w:rFonts w:ascii="Verdana" w:hAnsi="Verdana"/>
                <w:sz w:val="22"/>
              </w:rPr>
              <w:t>Is the ASYE programme functioning satisfactory</w:t>
            </w:r>
          </w:p>
          <w:p w:rsidR="00F73D6E" w:rsidRPr="006E3640" w:rsidRDefault="00F73D6E" w:rsidP="006E3640">
            <w:pPr>
              <w:pStyle w:val="ListParagraph"/>
              <w:numPr>
                <w:ilvl w:val="0"/>
                <w:numId w:val="15"/>
              </w:numPr>
              <w:spacing w:after="0" w:line="240" w:lineRule="auto"/>
              <w:rPr>
                <w:rFonts w:ascii="Verdana" w:hAnsi="Verdana"/>
                <w:sz w:val="22"/>
              </w:rPr>
            </w:pPr>
            <w:r w:rsidRPr="006E3640">
              <w:rPr>
                <w:rFonts w:ascii="Verdana" w:hAnsi="Verdana"/>
                <w:sz w:val="22"/>
              </w:rPr>
              <w:t>Any wider workforce / practice/ service issues?</w:t>
            </w:r>
          </w:p>
        </w:tc>
      </w:tr>
      <w:tr w:rsidR="00F73D6E" w:rsidRPr="006A73FF">
        <w:trPr>
          <w:trHeight w:val="4269"/>
        </w:trPr>
        <w:tc>
          <w:tcPr>
            <w:tcW w:w="1384" w:type="dxa"/>
          </w:tcPr>
          <w:p w:rsidR="00F73D6E" w:rsidRPr="006E3640" w:rsidRDefault="00F73D6E" w:rsidP="006E3640">
            <w:pPr>
              <w:rPr>
                <w:rFonts w:ascii="Verdana" w:hAnsi="Verdana"/>
                <w:b/>
                <w:sz w:val="22"/>
                <w:szCs w:val="22"/>
              </w:rPr>
            </w:pPr>
            <w:r w:rsidRPr="006E3640">
              <w:rPr>
                <w:rFonts w:ascii="Verdana" w:hAnsi="Verdana"/>
                <w:b/>
                <w:sz w:val="22"/>
                <w:szCs w:val="22"/>
              </w:rPr>
              <w:t>6 month</w:t>
            </w:r>
          </w:p>
          <w:p w:rsidR="00F73D6E" w:rsidRPr="006E3640" w:rsidRDefault="00F73D6E" w:rsidP="006E3640">
            <w:pPr>
              <w:rPr>
                <w:rFonts w:ascii="Verdana" w:hAnsi="Verdana"/>
                <w:b/>
                <w:sz w:val="22"/>
                <w:szCs w:val="22"/>
              </w:rPr>
            </w:pPr>
          </w:p>
          <w:p w:rsidR="00F73D6E" w:rsidRPr="006E3640" w:rsidRDefault="00F73D6E" w:rsidP="006E3640">
            <w:pPr>
              <w:rPr>
                <w:rFonts w:ascii="Verdana" w:hAnsi="Verdana"/>
                <w:b/>
                <w:sz w:val="22"/>
                <w:szCs w:val="22"/>
              </w:rPr>
            </w:pPr>
          </w:p>
          <w:p w:rsidR="00F73D6E" w:rsidRPr="006E3640" w:rsidRDefault="00F73D6E" w:rsidP="006E3640">
            <w:pPr>
              <w:rPr>
                <w:rFonts w:ascii="Verdana" w:hAnsi="Verdana"/>
                <w:b/>
                <w:sz w:val="22"/>
                <w:szCs w:val="22"/>
              </w:rPr>
            </w:pPr>
          </w:p>
          <w:p w:rsidR="00F73D6E" w:rsidRPr="006E3640" w:rsidRDefault="00F73D6E" w:rsidP="006E3640">
            <w:pPr>
              <w:rPr>
                <w:rFonts w:ascii="Verdana" w:hAnsi="Verdana"/>
                <w:b/>
                <w:sz w:val="22"/>
                <w:szCs w:val="22"/>
              </w:rPr>
            </w:pPr>
          </w:p>
          <w:p w:rsidR="00F73D6E" w:rsidRPr="006E3640" w:rsidRDefault="00F73D6E" w:rsidP="006E3640">
            <w:pPr>
              <w:rPr>
                <w:rFonts w:ascii="Verdana" w:hAnsi="Verdana"/>
                <w:b/>
                <w:sz w:val="22"/>
                <w:szCs w:val="22"/>
              </w:rPr>
            </w:pPr>
          </w:p>
          <w:p w:rsidR="00F73D6E" w:rsidRPr="006E3640" w:rsidRDefault="00F73D6E" w:rsidP="006E3640">
            <w:pPr>
              <w:rPr>
                <w:rFonts w:ascii="Verdana" w:hAnsi="Verdana"/>
                <w:b/>
                <w:sz w:val="22"/>
                <w:szCs w:val="22"/>
              </w:rPr>
            </w:pPr>
          </w:p>
          <w:p w:rsidR="00F73D6E" w:rsidRPr="006E3640" w:rsidRDefault="00F73D6E" w:rsidP="006E3640">
            <w:pPr>
              <w:rPr>
                <w:rFonts w:ascii="Verdana" w:hAnsi="Verdana"/>
                <w:b/>
                <w:sz w:val="22"/>
                <w:szCs w:val="22"/>
              </w:rPr>
            </w:pPr>
          </w:p>
          <w:p w:rsidR="00F73D6E" w:rsidRPr="006E3640" w:rsidRDefault="00F73D6E" w:rsidP="006E3640">
            <w:pPr>
              <w:rPr>
                <w:rFonts w:ascii="Verdana" w:hAnsi="Verdana"/>
                <w:b/>
                <w:sz w:val="22"/>
                <w:szCs w:val="22"/>
              </w:rPr>
            </w:pPr>
          </w:p>
          <w:p w:rsidR="00F73D6E" w:rsidRPr="006E3640" w:rsidRDefault="00F73D6E" w:rsidP="006E3640">
            <w:pPr>
              <w:rPr>
                <w:rFonts w:ascii="Verdana" w:hAnsi="Verdana"/>
                <w:b/>
                <w:sz w:val="22"/>
                <w:szCs w:val="22"/>
              </w:rPr>
            </w:pPr>
          </w:p>
          <w:p w:rsidR="00F73D6E" w:rsidRPr="006E3640" w:rsidRDefault="00F73D6E" w:rsidP="006E3640">
            <w:pPr>
              <w:rPr>
                <w:rFonts w:ascii="Verdana" w:hAnsi="Verdana"/>
                <w:b/>
                <w:sz w:val="22"/>
                <w:szCs w:val="22"/>
              </w:rPr>
            </w:pPr>
          </w:p>
          <w:p w:rsidR="00F73D6E" w:rsidRPr="006E3640" w:rsidRDefault="00F73D6E" w:rsidP="006E3640">
            <w:pPr>
              <w:rPr>
                <w:rFonts w:ascii="Verdana" w:hAnsi="Verdana"/>
                <w:b/>
                <w:sz w:val="22"/>
                <w:szCs w:val="22"/>
              </w:rPr>
            </w:pPr>
          </w:p>
          <w:p w:rsidR="00F73D6E" w:rsidRPr="006E3640" w:rsidRDefault="00F73D6E" w:rsidP="006E3640">
            <w:pPr>
              <w:rPr>
                <w:rFonts w:ascii="Verdana" w:hAnsi="Verdana"/>
                <w:b/>
                <w:sz w:val="22"/>
                <w:szCs w:val="22"/>
              </w:rPr>
            </w:pPr>
          </w:p>
          <w:p w:rsidR="00F73D6E" w:rsidRPr="006E3640" w:rsidRDefault="00F73D6E" w:rsidP="006E3640">
            <w:pPr>
              <w:rPr>
                <w:rFonts w:ascii="Verdana" w:hAnsi="Verdana"/>
                <w:b/>
                <w:sz w:val="22"/>
                <w:szCs w:val="22"/>
              </w:rPr>
            </w:pPr>
          </w:p>
          <w:p w:rsidR="00F73D6E" w:rsidRPr="006E3640" w:rsidRDefault="00F73D6E" w:rsidP="006E3640">
            <w:pPr>
              <w:rPr>
                <w:rFonts w:ascii="Verdana" w:hAnsi="Verdana"/>
                <w:b/>
                <w:sz w:val="22"/>
                <w:szCs w:val="22"/>
              </w:rPr>
            </w:pPr>
          </w:p>
          <w:p w:rsidR="00F73D6E" w:rsidRPr="006E3640" w:rsidRDefault="00F73D6E" w:rsidP="006E3640">
            <w:pPr>
              <w:rPr>
                <w:rFonts w:ascii="Verdana" w:hAnsi="Verdana"/>
                <w:b/>
                <w:sz w:val="22"/>
                <w:szCs w:val="22"/>
              </w:rPr>
            </w:pPr>
          </w:p>
          <w:p w:rsidR="00F73D6E" w:rsidRPr="006E3640" w:rsidRDefault="00F73D6E" w:rsidP="006E3640">
            <w:pPr>
              <w:rPr>
                <w:rFonts w:ascii="Verdana" w:hAnsi="Verdana"/>
                <w:b/>
                <w:sz w:val="22"/>
                <w:szCs w:val="22"/>
              </w:rPr>
            </w:pPr>
          </w:p>
        </w:tc>
        <w:tc>
          <w:tcPr>
            <w:tcW w:w="2835" w:type="dxa"/>
          </w:tcPr>
          <w:p w:rsidR="00F73D6E" w:rsidRPr="006E3640" w:rsidRDefault="00F73D6E" w:rsidP="006E3640">
            <w:pPr>
              <w:pStyle w:val="ListParagraph"/>
              <w:numPr>
                <w:ilvl w:val="0"/>
                <w:numId w:val="15"/>
              </w:numPr>
              <w:spacing w:after="160" w:line="259" w:lineRule="auto"/>
              <w:rPr>
                <w:rFonts w:ascii="Verdana" w:hAnsi="Verdana"/>
                <w:sz w:val="22"/>
              </w:rPr>
            </w:pPr>
            <w:r w:rsidRPr="006E3640">
              <w:rPr>
                <w:rFonts w:ascii="Verdana" w:hAnsi="Verdana"/>
                <w:sz w:val="22"/>
              </w:rPr>
              <w:t xml:space="preserve">Learning agreement + review </w:t>
            </w:r>
          </w:p>
          <w:p w:rsidR="00F73D6E" w:rsidRPr="006E3640" w:rsidRDefault="00F73D6E" w:rsidP="006E3640">
            <w:pPr>
              <w:pStyle w:val="ListParagraph"/>
              <w:numPr>
                <w:ilvl w:val="0"/>
                <w:numId w:val="15"/>
              </w:numPr>
              <w:spacing w:after="160" w:line="259" w:lineRule="auto"/>
              <w:rPr>
                <w:rFonts w:ascii="Verdana" w:hAnsi="Verdana"/>
                <w:sz w:val="22"/>
              </w:rPr>
            </w:pPr>
            <w:r w:rsidRPr="006E3640">
              <w:rPr>
                <w:rFonts w:ascii="Verdana" w:hAnsi="Verdana"/>
                <w:sz w:val="22"/>
              </w:rPr>
              <w:t>PDP (updated)</w:t>
            </w:r>
          </w:p>
          <w:p w:rsidR="00F73D6E" w:rsidRPr="006E3640" w:rsidRDefault="00F73D6E" w:rsidP="006E3640">
            <w:pPr>
              <w:pStyle w:val="ListParagraph"/>
              <w:numPr>
                <w:ilvl w:val="0"/>
                <w:numId w:val="15"/>
              </w:numPr>
              <w:spacing w:after="160" w:line="259" w:lineRule="auto"/>
              <w:rPr>
                <w:rFonts w:ascii="Verdana" w:hAnsi="Verdana"/>
                <w:sz w:val="22"/>
              </w:rPr>
            </w:pPr>
            <w:r w:rsidRPr="006E3640">
              <w:rPr>
                <w:rFonts w:ascii="Verdana" w:hAnsi="Verdana"/>
                <w:sz w:val="22"/>
              </w:rPr>
              <w:t>6/7 reflective logs</w:t>
            </w:r>
          </w:p>
          <w:p w:rsidR="00F73D6E" w:rsidRPr="006E3640" w:rsidRDefault="00F73D6E" w:rsidP="006E3640">
            <w:pPr>
              <w:pStyle w:val="ListParagraph"/>
              <w:numPr>
                <w:ilvl w:val="0"/>
                <w:numId w:val="15"/>
              </w:numPr>
              <w:spacing w:after="160" w:line="259" w:lineRule="auto"/>
              <w:rPr>
                <w:rFonts w:ascii="Verdana" w:hAnsi="Verdana"/>
                <w:sz w:val="22"/>
              </w:rPr>
            </w:pPr>
            <w:r w:rsidRPr="006E3640">
              <w:rPr>
                <w:rFonts w:ascii="Verdana" w:hAnsi="Verdana"/>
                <w:sz w:val="22"/>
              </w:rPr>
              <w:t>1 direct observation</w:t>
            </w:r>
          </w:p>
          <w:p w:rsidR="00F73D6E" w:rsidRPr="006E3640" w:rsidRDefault="00F73D6E" w:rsidP="006E3640">
            <w:pPr>
              <w:pStyle w:val="ListParagraph"/>
              <w:numPr>
                <w:ilvl w:val="0"/>
                <w:numId w:val="15"/>
              </w:numPr>
              <w:spacing w:after="0" w:line="240" w:lineRule="auto"/>
              <w:rPr>
                <w:rFonts w:ascii="Verdana" w:hAnsi="Verdana"/>
                <w:sz w:val="22"/>
              </w:rPr>
            </w:pPr>
            <w:r w:rsidRPr="006E3640">
              <w:rPr>
                <w:rFonts w:ascii="Verdana" w:hAnsi="Verdana"/>
                <w:sz w:val="22"/>
              </w:rPr>
              <w:t>Holistic assessment summary</w:t>
            </w:r>
          </w:p>
        </w:tc>
        <w:tc>
          <w:tcPr>
            <w:tcW w:w="5259" w:type="dxa"/>
          </w:tcPr>
          <w:p w:rsidR="00F73D6E" w:rsidRPr="006E3640" w:rsidRDefault="00F73D6E" w:rsidP="006E3640">
            <w:pPr>
              <w:pStyle w:val="ListParagraph"/>
              <w:numPr>
                <w:ilvl w:val="0"/>
                <w:numId w:val="15"/>
              </w:numPr>
              <w:spacing w:after="0" w:line="240" w:lineRule="auto"/>
              <w:rPr>
                <w:rFonts w:ascii="Verdana" w:hAnsi="Verdana"/>
                <w:sz w:val="22"/>
              </w:rPr>
            </w:pPr>
            <w:r w:rsidRPr="006E3640">
              <w:rPr>
                <w:rFonts w:ascii="Verdana" w:hAnsi="Verdana"/>
                <w:sz w:val="22"/>
              </w:rPr>
              <w:t>How is the NQSW getting on? Any worries on concern about the individual’s performance?</w:t>
            </w:r>
          </w:p>
          <w:p w:rsidR="00F73D6E" w:rsidRPr="006E3640" w:rsidRDefault="00F73D6E" w:rsidP="006E3640">
            <w:pPr>
              <w:pStyle w:val="ListParagraph"/>
              <w:numPr>
                <w:ilvl w:val="0"/>
                <w:numId w:val="15"/>
              </w:numPr>
              <w:spacing w:after="160" w:line="259" w:lineRule="auto"/>
              <w:rPr>
                <w:rFonts w:ascii="Verdana" w:hAnsi="Verdana"/>
                <w:sz w:val="22"/>
              </w:rPr>
            </w:pPr>
            <w:r w:rsidRPr="006E3640">
              <w:rPr>
                <w:rFonts w:ascii="Verdana" w:hAnsi="Verdana"/>
                <w:sz w:val="22"/>
              </w:rPr>
              <w:t>Are both parties engaging with the ASYE process (paperwork being completed)?</w:t>
            </w:r>
          </w:p>
          <w:p w:rsidR="00F73D6E" w:rsidRPr="006E3640" w:rsidRDefault="00F73D6E" w:rsidP="006E3640">
            <w:pPr>
              <w:pStyle w:val="ListParagraph"/>
              <w:numPr>
                <w:ilvl w:val="0"/>
                <w:numId w:val="15"/>
              </w:numPr>
              <w:spacing w:after="0" w:line="240" w:lineRule="auto"/>
              <w:rPr>
                <w:rFonts w:ascii="Verdana" w:hAnsi="Verdana"/>
                <w:sz w:val="22"/>
              </w:rPr>
            </w:pPr>
            <w:r w:rsidRPr="006E3640">
              <w:rPr>
                <w:rFonts w:ascii="Verdana" w:hAnsi="Verdana"/>
                <w:sz w:val="22"/>
              </w:rPr>
              <w:t>Any issues about levels of supervision/ workload?</w:t>
            </w:r>
          </w:p>
          <w:p w:rsidR="00F73D6E" w:rsidRPr="006E3640" w:rsidRDefault="00F73D6E" w:rsidP="006E3640">
            <w:pPr>
              <w:pStyle w:val="ListParagraph"/>
              <w:numPr>
                <w:ilvl w:val="0"/>
                <w:numId w:val="15"/>
              </w:numPr>
              <w:spacing w:after="0" w:line="240" w:lineRule="auto"/>
              <w:rPr>
                <w:rFonts w:ascii="Verdana" w:hAnsi="Verdana"/>
                <w:sz w:val="22"/>
              </w:rPr>
            </w:pPr>
            <w:r w:rsidRPr="006E3640">
              <w:rPr>
                <w:rFonts w:ascii="Verdana" w:hAnsi="Verdana"/>
                <w:sz w:val="22"/>
              </w:rPr>
              <w:t>Are we happy with what the ASYE and supervisor are producing? Do we need to do anything about this?</w:t>
            </w:r>
          </w:p>
          <w:p w:rsidR="00F73D6E" w:rsidRPr="006E3640" w:rsidRDefault="00F73D6E" w:rsidP="006E3640">
            <w:pPr>
              <w:pStyle w:val="ListParagraph"/>
              <w:numPr>
                <w:ilvl w:val="0"/>
                <w:numId w:val="15"/>
              </w:numPr>
              <w:spacing w:after="160" w:line="259" w:lineRule="auto"/>
              <w:rPr>
                <w:rFonts w:ascii="Verdana" w:hAnsi="Verdana"/>
                <w:sz w:val="22"/>
              </w:rPr>
            </w:pPr>
            <w:r w:rsidRPr="006E3640">
              <w:rPr>
                <w:rFonts w:ascii="Verdana" w:hAnsi="Verdana"/>
                <w:sz w:val="22"/>
              </w:rPr>
              <w:t>Is the ASYE programme functioning satisfactory</w:t>
            </w:r>
          </w:p>
          <w:p w:rsidR="00F73D6E" w:rsidRPr="006E3640" w:rsidRDefault="00F73D6E" w:rsidP="006E3640">
            <w:pPr>
              <w:pStyle w:val="ListParagraph"/>
              <w:numPr>
                <w:ilvl w:val="0"/>
                <w:numId w:val="15"/>
              </w:numPr>
              <w:spacing w:after="160" w:line="259" w:lineRule="auto"/>
              <w:rPr>
                <w:rFonts w:ascii="Verdana" w:hAnsi="Verdana"/>
                <w:sz w:val="22"/>
              </w:rPr>
            </w:pPr>
            <w:r w:rsidRPr="006E3640">
              <w:rPr>
                <w:rFonts w:ascii="Verdana" w:hAnsi="Verdana"/>
                <w:sz w:val="22"/>
              </w:rPr>
              <w:t>Any wider workforce / practice/ service issues?</w:t>
            </w:r>
          </w:p>
        </w:tc>
      </w:tr>
      <w:tr w:rsidR="00F73D6E" w:rsidRPr="006A73FF">
        <w:trPr>
          <w:trHeight w:val="873"/>
        </w:trPr>
        <w:tc>
          <w:tcPr>
            <w:tcW w:w="1384" w:type="dxa"/>
          </w:tcPr>
          <w:p w:rsidR="00F73D6E" w:rsidRPr="006E3640" w:rsidRDefault="00F73D6E" w:rsidP="006E3640">
            <w:pPr>
              <w:rPr>
                <w:rFonts w:ascii="Verdana" w:hAnsi="Verdana"/>
                <w:b/>
                <w:sz w:val="22"/>
                <w:szCs w:val="22"/>
              </w:rPr>
            </w:pPr>
            <w:r w:rsidRPr="006E3640">
              <w:rPr>
                <w:rFonts w:ascii="Verdana" w:hAnsi="Verdana"/>
                <w:b/>
                <w:sz w:val="22"/>
                <w:szCs w:val="22"/>
              </w:rPr>
              <w:t>9 month</w:t>
            </w:r>
          </w:p>
        </w:tc>
        <w:tc>
          <w:tcPr>
            <w:tcW w:w="2835" w:type="dxa"/>
          </w:tcPr>
          <w:p w:rsidR="00F73D6E" w:rsidRPr="006E3640" w:rsidRDefault="00F73D6E" w:rsidP="006E3640">
            <w:pPr>
              <w:pStyle w:val="ListParagraph"/>
              <w:numPr>
                <w:ilvl w:val="0"/>
                <w:numId w:val="15"/>
              </w:numPr>
              <w:spacing w:after="160" w:line="259" w:lineRule="auto"/>
              <w:rPr>
                <w:rFonts w:ascii="Verdana" w:hAnsi="Verdana"/>
                <w:sz w:val="22"/>
              </w:rPr>
            </w:pPr>
            <w:r w:rsidRPr="006E3640">
              <w:rPr>
                <w:rFonts w:ascii="Verdana" w:hAnsi="Verdana"/>
                <w:sz w:val="22"/>
              </w:rPr>
              <w:t>Learning agreement + 2</w:t>
            </w:r>
            <w:r w:rsidRPr="006E3640">
              <w:rPr>
                <w:rFonts w:ascii="Verdana" w:hAnsi="Verdana"/>
                <w:sz w:val="22"/>
                <w:vertAlign w:val="superscript"/>
              </w:rPr>
              <w:t>nd</w:t>
            </w:r>
            <w:r w:rsidRPr="006E3640">
              <w:rPr>
                <w:rFonts w:ascii="Verdana" w:hAnsi="Verdana"/>
                <w:sz w:val="22"/>
              </w:rPr>
              <w:t xml:space="preserve"> review</w:t>
            </w:r>
          </w:p>
          <w:p w:rsidR="00F73D6E" w:rsidRPr="006E3640" w:rsidRDefault="00F73D6E" w:rsidP="006E3640">
            <w:pPr>
              <w:pStyle w:val="ListParagraph"/>
              <w:numPr>
                <w:ilvl w:val="0"/>
                <w:numId w:val="15"/>
              </w:numPr>
              <w:spacing w:after="160" w:line="259" w:lineRule="auto"/>
              <w:rPr>
                <w:rFonts w:ascii="Verdana" w:hAnsi="Verdana"/>
                <w:sz w:val="22"/>
              </w:rPr>
            </w:pPr>
            <w:r w:rsidRPr="006E3640">
              <w:rPr>
                <w:rFonts w:ascii="Verdana" w:hAnsi="Verdana"/>
                <w:sz w:val="22"/>
              </w:rPr>
              <w:t>PDP (updated)</w:t>
            </w:r>
          </w:p>
          <w:p w:rsidR="00F73D6E" w:rsidRPr="006E3640" w:rsidRDefault="00F73D6E" w:rsidP="006E3640">
            <w:pPr>
              <w:pStyle w:val="ListParagraph"/>
              <w:numPr>
                <w:ilvl w:val="0"/>
                <w:numId w:val="15"/>
              </w:numPr>
              <w:spacing w:after="160" w:line="259" w:lineRule="auto"/>
              <w:rPr>
                <w:rFonts w:ascii="Verdana" w:hAnsi="Verdana"/>
                <w:sz w:val="22"/>
              </w:rPr>
            </w:pPr>
            <w:r w:rsidRPr="006E3640">
              <w:rPr>
                <w:rFonts w:ascii="Verdana" w:hAnsi="Verdana"/>
                <w:sz w:val="22"/>
              </w:rPr>
              <w:t>9  reflective logs</w:t>
            </w:r>
          </w:p>
          <w:p w:rsidR="00F73D6E" w:rsidRPr="006E3640" w:rsidRDefault="00F73D6E" w:rsidP="006E3640">
            <w:pPr>
              <w:pStyle w:val="ListParagraph"/>
              <w:numPr>
                <w:ilvl w:val="0"/>
                <w:numId w:val="15"/>
              </w:numPr>
              <w:spacing w:after="160" w:line="259" w:lineRule="auto"/>
              <w:rPr>
                <w:rFonts w:ascii="Verdana" w:hAnsi="Verdana"/>
                <w:sz w:val="22"/>
              </w:rPr>
            </w:pPr>
            <w:r w:rsidRPr="006E3640">
              <w:rPr>
                <w:rFonts w:ascii="Verdana" w:hAnsi="Verdana"/>
                <w:sz w:val="22"/>
              </w:rPr>
              <w:t>2 direct observation</w:t>
            </w:r>
          </w:p>
          <w:p w:rsidR="00F73D6E" w:rsidRPr="006E3640" w:rsidRDefault="00F73D6E" w:rsidP="006E3640">
            <w:pPr>
              <w:pStyle w:val="ListParagraph"/>
              <w:numPr>
                <w:ilvl w:val="0"/>
                <w:numId w:val="15"/>
              </w:numPr>
              <w:spacing w:after="0" w:line="240" w:lineRule="auto"/>
              <w:rPr>
                <w:rFonts w:ascii="Verdana" w:hAnsi="Verdana"/>
                <w:sz w:val="22"/>
              </w:rPr>
            </w:pPr>
            <w:r w:rsidRPr="006E3640">
              <w:rPr>
                <w:rFonts w:ascii="Verdana" w:hAnsi="Verdana"/>
                <w:sz w:val="22"/>
              </w:rPr>
              <w:t>Holistic assessment summary</w:t>
            </w:r>
          </w:p>
          <w:p w:rsidR="00F73D6E" w:rsidRPr="006E3640" w:rsidRDefault="00F73D6E" w:rsidP="006E3640">
            <w:pPr>
              <w:pStyle w:val="ListParagraph"/>
              <w:rPr>
                <w:rFonts w:ascii="Verdana" w:hAnsi="Verdana"/>
                <w:sz w:val="22"/>
              </w:rPr>
            </w:pPr>
          </w:p>
          <w:p w:rsidR="00F73D6E" w:rsidRPr="006E3640" w:rsidRDefault="00F73D6E" w:rsidP="006E3640">
            <w:pPr>
              <w:pStyle w:val="ListParagraph"/>
              <w:rPr>
                <w:rFonts w:ascii="Verdana" w:hAnsi="Verdana"/>
                <w:sz w:val="22"/>
              </w:rPr>
            </w:pPr>
          </w:p>
          <w:p w:rsidR="00F73D6E" w:rsidRPr="006E3640" w:rsidRDefault="00F73D6E" w:rsidP="006E3640">
            <w:pPr>
              <w:pStyle w:val="ListParagraph"/>
              <w:rPr>
                <w:rFonts w:ascii="Verdana" w:hAnsi="Verdana"/>
                <w:sz w:val="22"/>
              </w:rPr>
            </w:pPr>
          </w:p>
        </w:tc>
        <w:tc>
          <w:tcPr>
            <w:tcW w:w="5259" w:type="dxa"/>
          </w:tcPr>
          <w:p w:rsidR="00F73D6E" w:rsidRPr="006E3640" w:rsidRDefault="00F73D6E" w:rsidP="006E3640">
            <w:pPr>
              <w:pStyle w:val="ListParagraph"/>
              <w:numPr>
                <w:ilvl w:val="0"/>
                <w:numId w:val="15"/>
              </w:numPr>
              <w:spacing w:after="0" w:line="240" w:lineRule="auto"/>
              <w:rPr>
                <w:rFonts w:ascii="Verdana" w:hAnsi="Verdana"/>
                <w:sz w:val="22"/>
              </w:rPr>
            </w:pPr>
            <w:r w:rsidRPr="006E3640">
              <w:rPr>
                <w:rFonts w:ascii="Verdana" w:hAnsi="Verdana"/>
                <w:sz w:val="22"/>
              </w:rPr>
              <w:t>How is the ASYE getting on? Any worries on concern about the individuals performance</w:t>
            </w:r>
          </w:p>
          <w:p w:rsidR="00F73D6E" w:rsidRPr="006E3640" w:rsidRDefault="00F73D6E" w:rsidP="006E3640">
            <w:pPr>
              <w:pStyle w:val="ListParagraph"/>
              <w:numPr>
                <w:ilvl w:val="0"/>
                <w:numId w:val="15"/>
              </w:numPr>
              <w:spacing w:after="0" w:line="240" w:lineRule="auto"/>
              <w:rPr>
                <w:rFonts w:ascii="Verdana" w:hAnsi="Verdana"/>
                <w:sz w:val="22"/>
              </w:rPr>
            </w:pPr>
            <w:r w:rsidRPr="006E3640">
              <w:rPr>
                <w:rFonts w:ascii="Verdana" w:hAnsi="Verdana"/>
                <w:sz w:val="22"/>
              </w:rPr>
              <w:t>Do we have any concerns this NQSW is not going to complete the programme? If so what steps need to be taken now</w:t>
            </w:r>
          </w:p>
          <w:p w:rsidR="00F73D6E" w:rsidRPr="006E3640" w:rsidRDefault="00F73D6E" w:rsidP="006E3640">
            <w:pPr>
              <w:pStyle w:val="ListParagraph"/>
              <w:numPr>
                <w:ilvl w:val="0"/>
                <w:numId w:val="15"/>
              </w:numPr>
              <w:spacing w:after="160" w:line="259" w:lineRule="auto"/>
              <w:rPr>
                <w:rFonts w:ascii="Verdana" w:hAnsi="Verdana"/>
                <w:sz w:val="22"/>
              </w:rPr>
            </w:pPr>
            <w:r w:rsidRPr="006E3640">
              <w:rPr>
                <w:rFonts w:ascii="Verdana" w:hAnsi="Verdana"/>
                <w:sz w:val="22"/>
              </w:rPr>
              <w:t>Are both parties engaging with the ASYE process?</w:t>
            </w:r>
          </w:p>
          <w:p w:rsidR="00F73D6E" w:rsidRPr="006E3640" w:rsidRDefault="00F73D6E" w:rsidP="006E3640">
            <w:pPr>
              <w:pStyle w:val="ListParagraph"/>
              <w:numPr>
                <w:ilvl w:val="0"/>
                <w:numId w:val="15"/>
              </w:numPr>
              <w:spacing w:after="160" w:line="259" w:lineRule="auto"/>
              <w:rPr>
                <w:rFonts w:ascii="Verdana" w:hAnsi="Verdana"/>
                <w:sz w:val="22"/>
              </w:rPr>
            </w:pPr>
            <w:r w:rsidRPr="006E3640">
              <w:rPr>
                <w:rFonts w:ascii="Verdana" w:hAnsi="Verdana"/>
                <w:sz w:val="22"/>
              </w:rPr>
              <w:t>Any issues about levels of supervision/ workload?</w:t>
            </w:r>
          </w:p>
          <w:p w:rsidR="00F73D6E" w:rsidRPr="006E3640" w:rsidRDefault="00F73D6E" w:rsidP="006E3640">
            <w:pPr>
              <w:pStyle w:val="ListParagraph"/>
              <w:numPr>
                <w:ilvl w:val="0"/>
                <w:numId w:val="15"/>
              </w:numPr>
              <w:spacing w:after="160" w:line="259" w:lineRule="auto"/>
              <w:rPr>
                <w:rFonts w:ascii="Verdana" w:hAnsi="Verdana"/>
                <w:sz w:val="22"/>
              </w:rPr>
            </w:pPr>
            <w:r w:rsidRPr="006E3640">
              <w:rPr>
                <w:rFonts w:ascii="Verdana" w:hAnsi="Verdana"/>
                <w:sz w:val="22"/>
              </w:rPr>
              <w:t>Are we happy with what the ASYE and supervisor are producing? Do we need to do anything about this?</w:t>
            </w:r>
          </w:p>
          <w:p w:rsidR="00F73D6E" w:rsidRPr="006E3640" w:rsidRDefault="00F73D6E" w:rsidP="006E3640">
            <w:pPr>
              <w:pStyle w:val="ListParagraph"/>
              <w:numPr>
                <w:ilvl w:val="0"/>
                <w:numId w:val="15"/>
              </w:numPr>
              <w:spacing w:after="160" w:line="259" w:lineRule="auto"/>
              <w:rPr>
                <w:rFonts w:ascii="Verdana" w:hAnsi="Verdana"/>
                <w:sz w:val="22"/>
              </w:rPr>
            </w:pPr>
            <w:r w:rsidRPr="006E3640">
              <w:rPr>
                <w:rFonts w:ascii="Verdana" w:hAnsi="Verdana"/>
                <w:sz w:val="22"/>
              </w:rPr>
              <w:t>Is the ASYE programme functioning satisfactory</w:t>
            </w:r>
          </w:p>
          <w:p w:rsidR="00F73D6E" w:rsidRPr="006E3640" w:rsidRDefault="00F73D6E" w:rsidP="006E3640">
            <w:pPr>
              <w:pStyle w:val="ListParagraph"/>
              <w:numPr>
                <w:ilvl w:val="0"/>
                <w:numId w:val="15"/>
              </w:numPr>
              <w:spacing w:after="160" w:line="259" w:lineRule="auto"/>
              <w:rPr>
                <w:rFonts w:ascii="Verdana" w:hAnsi="Verdana"/>
                <w:sz w:val="22"/>
              </w:rPr>
            </w:pPr>
            <w:r w:rsidRPr="006E3640">
              <w:rPr>
                <w:rFonts w:ascii="Verdana" w:hAnsi="Verdana"/>
                <w:sz w:val="22"/>
              </w:rPr>
              <w:t>Any wider workforce / practice/ service issues?</w:t>
            </w:r>
          </w:p>
        </w:tc>
      </w:tr>
      <w:tr w:rsidR="00F73D6E" w:rsidRPr="006A73FF">
        <w:trPr>
          <w:trHeight w:val="927"/>
        </w:trPr>
        <w:tc>
          <w:tcPr>
            <w:tcW w:w="1384" w:type="dxa"/>
          </w:tcPr>
          <w:p w:rsidR="00F73D6E" w:rsidRPr="006E3640" w:rsidRDefault="00F73D6E" w:rsidP="006E3640">
            <w:pPr>
              <w:rPr>
                <w:rFonts w:ascii="Verdana" w:hAnsi="Verdana"/>
                <w:b/>
                <w:sz w:val="22"/>
                <w:szCs w:val="22"/>
              </w:rPr>
            </w:pPr>
            <w:r w:rsidRPr="006E3640">
              <w:rPr>
                <w:rFonts w:ascii="Verdana" w:hAnsi="Verdana"/>
                <w:b/>
                <w:sz w:val="22"/>
                <w:szCs w:val="22"/>
              </w:rPr>
              <w:lastRenderedPageBreak/>
              <w:t>12 month</w:t>
            </w:r>
          </w:p>
        </w:tc>
        <w:tc>
          <w:tcPr>
            <w:tcW w:w="2835" w:type="dxa"/>
          </w:tcPr>
          <w:p w:rsidR="00F73D6E" w:rsidRPr="006E3640" w:rsidRDefault="00F73D6E" w:rsidP="006E3640">
            <w:pPr>
              <w:pStyle w:val="ListParagraph"/>
              <w:numPr>
                <w:ilvl w:val="0"/>
                <w:numId w:val="15"/>
              </w:numPr>
              <w:spacing w:after="160" w:line="259" w:lineRule="auto"/>
              <w:rPr>
                <w:rFonts w:ascii="Verdana" w:hAnsi="Verdana"/>
                <w:sz w:val="22"/>
              </w:rPr>
            </w:pPr>
            <w:r w:rsidRPr="006E3640">
              <w:rPr>
                <w:rFonts w:ascii="Verdana" w:hAnsi="Verdana"/>
                <w:sz w:val="22"/>
              </w:rPr>
              <w:t>Learning agreement + reviews</w:t>
            </w:r>
          </w:p>
          <w:p w:rsidR="00F73D6E" w:rsidRPr="006E3640" w:rsidRDefault="00F73D6E" w:rsidP="006E3640">
            <w:pPr>
              <w:pStyle w:val="ListParagraph"/>
              <w:numPr>
                <w:ilvl w:val="0"/>
                <w:numId w:val="15"/>
              </w:numPr>
              <w:spacing w:after="160" w:line="259" w:lineRule="auto"/>
              <w:rPr>
                <w:rFonts w:ascii="Verdana" w:hAnsi="Verdana"/>
                <w:sz w:val="22"/>
              </w:rPr>
            </w:pPr>
            <w:r w:rsidRPr="006E3640">
              <w:rPr>
                <w:rFonts w:ascii="Verdana" w:hAnsi="Verdana"/>
                <w:sz w:val="22"/>
              </w:rPr>
              <w:t>PDP (updated)</w:t>
            </w:r>
          </w:p>
          <w:p w:rsidR="00F73D6E" w:rsidRPr="006E3640" w:rsidRDefault="00F73D6E" w:rsidP="006E3640">
            <w:pPr>
              <w:pStyle w:val="ListParagraph"/>
              <w:numPr>
                <w:ilvl w:val="0"/>
                <w:numId w:val="15"/>
              </w:numPr>
              <w:spacing w:after="160" w:line="259" w:lineRule="auto"/>
              <w:rPr>
                <w:rFonts w:ascii="Verdana" w:hAnsi="Verdana"/>
                <w:sz w:val="22"/>
              </w:rPr>
            </w:pPr>
            <w:r w:rsidRPr="006E3640">
              <w:rPr>
                <w:rFonts w:ascii="Verdana" w:hAnsi="Verdana"/>
                <w:sz w:val="22"/>
              </w:rPr>
              <w:t>12 reflective logs</w:t>
            </w:r>
          </w:p>
          <w:p w:rsidR="00F73D6E" w:rsidRPr="006E3640" w:rsidRDefault="00F73D6E" w:rsidP="006E3640">
            <w:pPr>
              <w:pStyle w:val="ListParagraph"/>
              <w:numPr>
                <w:ilvl w:val="0"/>
                <w:numId w:val="15"/>
              </w:numPr>
              <w:spacing w:after="160" w:line="259" w:lineRule="auto"/>
              <w:rPr>
                <w:rFonts w:ascii="Verdana" w:hAnsi="Verdana"/>
                <w:sz w:val="22"/>
              </w:rPr>
            </w:pPr>
            <w:r w:rsidRPr="006E3640">
              <w:rPr>
                <w:rFonts w:ascii="Verdana" w:hAnsi="Verdana"/>
                <w:sz w:val="22"/>
              </w:rPr>
              <w:t>2 direct observation</w:t>
            </w:r>
          </w:p>
          <w:p w:rsidR="00F73D6E" w:rsidRPr="006E3640" w:rsidRDefault="00F73D6E" w:rsidP="006E3640">
            <w:pPr>
              <w:pStyle w:val="ListParagraph"/>
              <w:numPr>
                <w:ilvl w:val="0"/>
                <w:numId w:val="15"/>
              </w:numPr>
              <w:spacing w:after="0" w:line="240" w:lineRule="auto"/>
              <w:rPr>
                <w:rFonts w:ascii="Verdana" w:hAnsi="Verdana"/>
                <w:sz w:val="22"/>
              </w:rPr>
            </w:pPr>
            <w:r w:rsidRPr="006E3640">
              <w:rPr>
                <w:rFonts w:ascii="Verdana" w:hAnsi="Verdana"/>
                <w:sz w:val="22"/>
              </w:rPr>
              <w:t>Final assessment report</w:t>
            </w:r>
          </w:p>
          <w:p w:rsidR="00F73D6E" w:rsidRPr="006E3640" w:rsidRDefault="00F73D6E" w:rsidP="006E3640">
            <w:pPr>
              <w:pStyle w:val="ListParagraph"/>
              <w:numPr>
                <w:ilvl w:val="0"/>
                <w:numId w:val="15"/>
              </w:numPr>
              <w:spacing w:after="0" w:line="240" w:lineRule="auto"/>
              <w:rPr>
                <w:rFonts w:ascii="Verdana" w:hAnsi="Verdana"/>
                <w:sz w:val="22"/>
              </w:rPr>
            </w:pPr>
            <w:r w:rsidRPr="006E3640">
              <w:rPr>
                <w:rFonts w:ascii="Verdana" w:hAnsi="Verdana"/>
                <w:sz w:val="22"/>
              </w:rPr>
              <w:t>NQSW’s reflections on final report</w:t>
            </w:r>
          </w:p>
          <w:p w:rsidR="00F73D6E" w:rsidRDefault="00F73D6E" w:rsidP="006E3640">
            <w:pPr>
              <w:pStyle w:val="ListParagraph"/>
              <w:numPr>
                <w:ilvl w:val="0"/>
                <w:numId w:val="15"/>
              </w:numPr>
              <w:spacing w:after="0" w:line="240" w:lineRule="auto"/>
              <w:rPr>
                <w:rFonts w:ascii="Verdana" w:hAnsi="Verdana"/>
                <w:sz w:val="22"/>
              </w:rPr>
            </w:pPr>
            <w:r w:rsidRPr="006E3640">
              <w:rPr>
                <w:rFonts w:ascii="Verdana" w:hAnsi="Verdana"/>
                <w:sz w:val="22"/>
              </w:rPr>
              <w:t>Other QA materials (evaluations etc.)</w:t>
            </w:r>
          </w:p>
          <w:p w:rsidR="009F18F6" w:rsidRPr="006E3640" w:rsidRDefault="009F18F6" w:rsidP="006E3640">
            <w:pPr>
              <w:pStyle w:val="ListParagraph"/>
              <w:numPr>
                <w:ilvl w:val="0"/>
                <w:numId w:val="15"/>
              </w:numPr>
              <w:spacing w:after="0" w:line="240" w:lineRule="auto"/>
              <w:rPr>
                <w:rFonts w:ascii="Verdana" w:hAnsi="Verdana"/>
                <w:sz w:val="22"/>
              </w:rPr>
            </w:pPr>
            <w:r>
              <w:rPr>
                <w:rFonts w:ascii="Verdana" w:hAnsi="Verdana"/>
                <w:sz w:val="22"/>
              </w:rPr>
              <w:t>Confidentiality statement</w:t>
            </w:r>
          </w:p>
        </w:tc>
        <w:tc>
          <w:tcPr>
            <w:tcW w:w="5259" w:type="dxa"/>
          </w:tcPr>
          <w:p w:rsidR="00F73D6E" w:rsidRPr="006E3640" w:rsidRDefault="00F73D6E" w:rsidP="006E3640">
            <w:pPr>
              <w:pStyle w:val="ListParagraph"/>
              <w:numPr>
                <w:ilvl w:val="0"/>
                <w:numId w:val="15"/>
              </w:numPr>
              <w:spacing w:after="0" w:line="240" w:lineRule="auto"/>
              <w:rPr>
                <w:rFonts w:ascii="Verdana" w:hAnsi="Verdana"/>
                <w:sz w:val="22"/>
              </w:rPr>
            </w:pPr>
            <w:r w:rsidRPr="006E3640">
              <w:rPr>
                <w:rFonts w:ascii="Verdana" w:hAnsi="Verdana"/>
                <w:sz w:val="22"/>
              </w:rPr>
              <w:t>How is the ASYE getting on? Any worries on concern about the fitness to practice</w:t>
            </w:r>
          </w:p>
          <w:p w:rsidR="00F73D6E" w:rsidRPr="006E3640" w:rsidRDefault="00F73D6E" w:rsidP="006E3640">
            <w:pPr>
              <w:pStyle w:val="ListParagraph"/>
              <w:numPr>
                <w:ilvl w:val="0"/>
                <w:numId w:val="15"/>
              </w:numPr>
              <w:spacing w:after="0" w:line="240" w:lineRule="auto"/>
              <w:rPr>
                <w:rFonts w:ascii="Verdana" w:hAnsi="Verdana"/>
                <w:sz w:val="22"/>
              </w:rPr>
            </w:pPr>
            <w:r w:rsidRPr="006E3640">
              <w:rPr>
                <w:rFonts w:ascii="Verdana" w:hAnsi="Verdana"/>
                <w:sz w:val="22"/>
              </w:rPr>
              <w:t>Are we confident that this SW is functioning at that of a PQ SW</w:t>
            </w:r>
          </w:p>
          <w:p w:rsidR="00F73D6E" w:rsidRPr="006E3640" w:rsidRDefault="00F73D6E" w:rsidP="006E3640">
            <w:pPr>
              <w:pStyle w:val="ListParagraph"/>
              <w:numPr>
                <w:ilvl w:val="0"/>
                <w:numId w:val="15"/>
              </w:numPr>
              <w:spacing w:after="0" w:line="240" w:lineRule="auto"/>
              <w:rPr>
                <w:rFonts w:ascii="Verdana" w:hAnsi="Verdana"/>
                <w:sz w:val="22"/>
              </w:rPr>
            </w:pPr>
            <w:r w:rsidRPr="006E3640">
              <w:rPr>
                <w:rFonts w:ascii="Verdana" w:hAnsi="Verdana"/>
                <w:sz w:val="22"/>
              </w:rPr>
              <w:t>Are we happy to support “sign off”</w:t>
            </w:r>
          </w:p>
          <w:p w:rsidR="00F73D6E" w:rsidRPr="006E3640" w:rsidRDefault="00F73D6E" w:rsidP="006E3640">
            <w:pPr>
              <w:pStyle w:val="ListParagraph"/>
              <w:numPr>
                <w:ilvl w:val="0"/>
                <w:numId w:val="15"/>
              </w:numPr>
              <w:spacing w:after="0" w:line="240" w:lineRule="auto"/>
              <w:rPr>
                <w:rFonts w:ascii="Verdana" w:hAnsi="Verdana"/>
                <w:sz w:val="22"/>
              </w:rPr>
            </w:pPr>
            <w:r w:rsidRPr="006E3640">
              <w:rPr>
                <w:rFonts w:ascii="Verdana" w:hAnsi="Verdana"/>
                <w:sz w:val="22"/>
              </w:rPr>
              <w:t>If not how are we going to manage this</w:t>
            </w:r>
          </w:p>
          <w:p w:rsidR="00F73D6E" w:rsidRPr="006E3640" w:rsidRDefault="00F73D6E" w:rsidP="006E3640">
            <w:pPr>
              <w:pStyle w:val="ListParagraph"/>
              <w:numPr>
                <w:ilvl w:val="0"/>
                <w:numId w:val="15"/>
              </w:numPr>
              <w:spacing w:after="0" w:line="240" w:lineRule="auto"/>
              <w:rPr>
                <w:rFonts w:ascii="Verdana" w:hAnsi="Verdana"/>
                <w:sz w:val="22"/>
              </w:rPr>
            </w:pPr>
            <w:r w:rsidRPr="006E3640">
              <w:rPr>
                <w:rFonts w:ascii="Verdana" w:hAnsi="Verdana"/>
                <w:sz w:val="22"/>
              </w:rPr>
              <w:t>Are concerns serious enough to inform HCPC</w:t>
            </w:r>
          </w:p>
          <w:p w:rsidR="00F73D6E" w:rsidRPr="006E3640" w:rsidRDefault="00F73D6E" w:rsidP="006E3640">
            <w:pPr>
              <w:pStyle w:val="ListParagraph"/>
              <w:numPr>
                <w:ilvl w:val="0"/>
                <w:numId w:val="15"/>
              </w:numPr>
              <w:spacing w:after="0" w:line="240" w:lineRule="auto"/>
              <w:rPr>
                <w:rFonts w:ascii="Verdana" w:hAnsi="Verdana"/>
                <w:sz w:val="22"/>
              </w:rPr>
            </w:pPr>
            <w:r w:rsidRPr="006E3640">
              <w:rPr>
                <w:rFonts w:ascii="Verdana" w:hAnsi="Verdana"/>
                <w:sz w:val="22"/>
              </w:rPr>
              <w:t>Are we confident that the SW is fit to practice but ASYE tasks remain incomplete? How are we going to manage this?</w:t>
            </w:r>
          </w:p>
          <w:p w:rsidR="00F73D6E" w:rsidRPr="006E3640" w:rsidRDefault="00F73D6E" w:rsidP="006E3640">
            <w:pPr>
              <w:pStyle w:val="ListParagraph"/>
              <w:numPr>
                <w:ilvl w:val="0"/>
                <w:numId w:val="15"/>
              </w:numPr>
              <w:spacing w:after="0" w:line="240" w:lineRule="auto"/>
              <w:rPr>
                <w:rFonts w:ascii="Verdana" w:hAnsi="Verdana"/>
                <w:sz w:val="22"/>
              </w:rPr>
            </w:pPr>
            <w:r w:rsidRPr="006E3640">
              <w:rPr>
                <w:rFonts w:ascii="Verdana" w:hAnsi="Verdana"/>
                <w:sz w:val="22"/>
              </w:rPr>
              <w:t xml:space="preserve">What have we learnt as an agency about a) generally  b) about </w:t>
            </w:r>
            <w:r w:rsidR="006863E8">
              <w:rPr>
                <w:rFonts w:ascii="Verdana" w:hAnsi="Verdana"/>
                <w:sz w:val="22"/>
              </w:rPr>
              <w:t>the programme</w:t>
            </w:r>
          </w:p>
          <w:p w:rsidR="00F73D6E" w:rsidRPr="006E3640" w:rsidRDefault="00F73D6E" w:rsidP="006E3640">
            <w:pPr>
              <w:rPr>
                <w:rFonts w:ascii="Verdana" w:hAnsi="Verdana"/>
                <w:sz w:val="22"/>
                <w:szCs w:val="22"/>
              </w:rPr>
            </w:pPr>
          </w:p>
        </w:tc>
      </w:tr>
    </w:tbl>
    <w:p w:rsidR="00F73D6E" w:rsidRPr="006348D3" w:rsidRDefault="00F73D6E" w:rsidP="004F1101">
      <w:pPr>
        <w:rPr>
          <w:rFonts w:ascii="Verdana" w:hAnsi="Verdana"/>
          <w:sz w:val="20"/>
          <w:szCs w:val="20"/>
        </w:rPr>
      </w:pPr>
    </w:p>
    <w:p w:rsidR="00F73D6E" w:rsidRPr="006348D3" w:rsidRDefault="00F73D6E" w:rsidP="006348D3">
      <w:pPr>
        <w:rPr>
          <w:rFonts w:ascii="Verdana" w:hAnsi="Verdana"/>
          <w:b/>
          <w:sz w:val="20"/>
          <w:szCs w:val="20"/>
        </w:rPr>
      </w:pPr>
    </w:p>
    <w:p w:rsidR="00F73D6E" w:rsidRPr="006348D3" w:rsidRDefault="00F73D6E" w:rsidP="004F1101">
      <w:pPr>
        <w:rPr>
          <w:rFonts w:ascii="Verdana" w:hAnsi="Verdana" w:cs="ArialMT"/>
          <w:sz w:val="20"/>
          <w:szCs w:val="20"/>
        </w:rPr>
      </w:pPr>
    </w:p>
    <w:p w:rsidR="00F73D6E" w:rsidRPr="006348D3" w:rsidRDefault="00F73D6E" w:rsidP="004F1101">
      <w:pPr>
        <w:rPr>
          <w:rFonts w:ascii="Verdana" w:hAnsi="Verdana" w:cs="ArialMT"/>
          <w:sz w:val="20"/>
          <w:szCs w:val="20"/>
        </w:rPr>
      </w:pPr>
    </w:p>
    <w:p w:rsidR="00F73D6E" w:rsidRPr="006348D3" w:rsidRDefault="00F73D6E" w:rsidP="00F86A9D">
      <w:pPr>
        <w:rPr>
          <w:rFonts w:ascii="Verdana" w:hAnsi="Verdana"/>
          <w:sz w:val="20"/>
          <w:szCs w:val="20"/>
        </w:rPr>
      </w:pPr>
    </w:p>
    <w:p w:rsidR="00F73D6E" w:rsidRPr="006348D3" w:rsidRDefault="00F73D6E" w:rsidP="00F86A9D">
      <w:pPr>
        <w:rPr>
          <w:rFonts w:ascii="Verdana" w:hAnsi="Verdana"/>
          <w:sz w:val="20"/>
          <w:szCs w:val="20"/>
        </w:rPr>
      </w:pPr>
    </w:p>
    <w:p w:rsidR="00F73D6E" w:rsidRPr="006348D3" w:rsidRDefault="00F73D6E" w:rsidP="00F86A9D">
      <w:pPr>
        <w:rPr>
          <w:rFonts w:ascii="Verdana" w:hAnsi="Verdana"/>
          <w:sz w:val="20"/>
          <w:szCs w:val="20"/>
        </w:rPr>
      </w:pPr>
    </w:p>
    <w:p w:rsidR="00F73D6E" w:rsidRPr="006348D3" w:rsidRDefault="00F73D6E" w:rsidP="00F86A9D">
      <w:pPr>
        <w:rPr>
          <w:rFonts w:ascii="Verdana" w:hAnsi="Verdana"/>
          <w:sz w:val="20"/>
          <w:szCs w:val="20"/>
        </w:rPr>
      </w:pPr>
    </w:p>
    <w:p w:rsidR="00F73D6E" w:rsidRPr="006348D3" w:rsidRDefault="00F73D6E" w:rsidP="00F86A9D">
      <w:pPr>
        <w:rPr>
          <w:rFonts w:ascii="Verdana" w:hAnsi="Verdana"/>
          <w:sz w:val="20"/>
          <w:szCs w:val="20"/>
        </w:rPr>
      </w:pPr>
    </w:p>
    <w:p w:rsidR="00F73D6E" w:rsidRPr="006348D3" w:rsidRDefault="00F73D6E" w:rsidP="00F86A9D">
      <w:pPr>
        <w:rPr>
          <w:rFonts w:ascii="Verdana" w:hAnsi="Verdana"/>
          <w:sz w:val="20"/>
          <w:szCs w:val="20"/>
        </w:rPr>
      </w:pPr>
    </w:p>
    <w:p w:rsidR="00F73D6E" w:rsidRPr="006348D3" w:rsidRDefault="00F73D6E" w:rsidP="008D7CA9">
      <w:pPr>
        <w:spacing w:after="200" w:line="276" w:lineRule="auto"/>
        <w:rPr>
          <w:rFonts w:ascii="Verdana" w:hAnsi="Verdana"/>
          <w:sz w:val="20"/>
          <w:szCs w:val="20"/>
        </w:rPr>
      </w:pPr>
    </w:p>
    <w:p w:rsidR="00837E43" w:rsidRPr="006348D3" w:rsidRDefault="00837E43" w:rsidP="008D7CA9">
      <w:pPr>
        <w:spacing w:after="200" w:line="276" w:lineRule="auto"/>
        <w:rPr>
          <w:rFonts w:ascii="Verdana" w:hAnsi="Verdana"/>
          <w:sz w:val="20"/>
          <w:szCs w:val="20"/>
        </w:rPr>
      </w:pPr>
    </w:p>
    <w:p w:rsidR="00D07107" w:rsidRDefault="00D07107" w:rsidP="00B913BE">
      <w:pPr>
        <w:rPr>
          <w:rFonts w:ascii="Verdana" w:hAnsi="Verdana"/>
          <w:b/>
          <w:sz w:val="20"/>
          <w:szCs w:val="20"/>
        </w:rPr>
      </w:pPr>
    </w:p>
    <w:p w:rsidR="008750E8" w:rsidRDefault="008750E8" w:rsidP="00B913BE">
      <w:pPr>
        <w:rPr>
          <w:rFonts w:ascii="Verdana" w:hAnsi="Verdana"/>
          <w:b/>
          <w:sz w:val="20"/>
          <w:szCs w:val="20"/>
        </w:rPr>
      </w:pPr>
    </w:p>
    <w:p w:rsidR="008750E8" w:rsidRPr="006348D3" w:rsidRDefault="008750E8" w:rsidP="00B913BE">
      <w:pPr>
        <w:rPr>
          <w:rFonts w:ascii="Verdana" w:hAnsi="Verdana"/>
          <w:b/>
          <w:sz w:val="20"/>
          <w:szCs w:val="20"/>
        </w:rPr>
      </w:pPr>
    </w:p>
    <w:p w:rsidR="00F73D6E" w:rsidRDefault="00F73D6E" w:rsidP="004F1101">
      <w:pPr>
        <w:pStyle w:val="Heading1"/>
        <w:numPr>
          <w:ilvl w:val="0"/>
          <w:numId w:val="35"/>
        </w:numPr>
      </w:pPr>
      <w:bookmarkStart w:id="168" w:name="_Toc381017424"/>
      <w:r w:rsidRPr="00AC0AA3">
        <w:t>Links</w:t>
      </w:r>
      <w:bookmarkEnd w:id="168"/>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9"/>
        <w:gridCol w:w="3639"/>
      </w:tblGrid>
      <w:tr w:rsidR="00F73D6E" w:rsidRPr="0099615A" w:rsidTr="0099615A">
        <w:trPr>
          <w:trHeight w:val="617"/>
        </w:trPr>
        <w:tc>
          <w:tcPr>
            <w:tcW w:w="3022" w:type="pct"/>
            <w:vAlign w:val="center"/>
          </w:tcPr>
          <w:p w:rsidR="00F73D6E" w:rsidRPr="0099615A" w:rsidRDefault="00F73D6E" w:rsidP="0099615A">
            <w:pPr>
              <w:pStyle w:val="ListParagraph"/>
              <w:numPr>
                <w:ilvl w:val="0"/>
                <w:numId w:val="31"/>
              </w:numPr>
              <w:rPr>
                <w:rFonts w:ascii="Verdana" w:hAnsi="Verdana" w:cs="Arial"/>
                <w:sz w:val="20"/>
                <w:szCs w:val="20"/>
              </w:rPr>
            </w:pPr>
            <w:r w:rsidRPr="0099615A">
              <w:rPr>
                <w:rFonts w:ascii="Verdana" w:hAnsi="Verdana" w:cs="Arial"/>
                <w:sz w:val="20"/>
                <w:szCs w:val="20"/>
              </w:rPr>
              <w:t>Action for Children</w:t>
            </w:r>
          </w:p>
        </w:tc>
        <w:tc>
          <w:tcPr>
            <w:tcW w:w="1978" w:type="pct"/>
            <w:vAlign w:val="center"/>
          </w:tcPr>
          <w:p w:rsidR="00F73D6E" w:rsidRPr="0099615A" w:rsidRDefault="00F73D6E" w:rsidP="0099615A">
            <w:pPr>
              <w:ind w:left="360"/>
              <w:rPr>
                <w:rFonts w:ascii="Verdana" w:hAnsi="Verdana" w:cs="Arial"/>
                <w:sz w:val="20"/>
                <w:szCs w:val="20"/>
              </w:rPr>
            </w:pPr>
            <w:hyperlink r:id="rId55" w:history="1">
              <w:r w:rsidRPr="0099615A">
                <w:rPr>
                  <w:rStyle w:val="Hyperlink"/>
                  <w:rFonts w:ascii="Verdana" w:hAnsi="Verdana" w:cs="Arial"/>
                  <w:color w:val="0D0D0D"/>
                  <w:sz w:val="20"/>
                  <w:szCs w:val="20"/>
                  <w:u w:val="none"/>
                </w:rPr>
                <w:t>www.actionforchildren.org.uk/</w:t>
              </w:r>
            </w:hyperlink>
          </w:p>
        </w:tc>
      </w:tr>
      <w:tr w:rsidR="00F73D6E" w:rsidRPr="0099615A" w:rsidTr="0099615A">
        <w:trPr>
          <w:trHeight w:val="617"/>
        </w:trPr>
        <w:tc>
          <w:tcPr>
            <w:tcW w:w="3022" w:type="pct"/>
            <w:vAlign w:val="center"/>
          </w:tcPr>
          <w:p w:rsidR="00F73D6E" w:rsidRPr="0099615A" w:rsidRDefault="00F73D6E" w:rsidP="0099615A">
            <w:pPr>
              <w:pStyle w:val="ListParagraph"/>
              <w:numPr>
                <w:ilvl w:val="0"/>
                <w:numId w:val="31"/>
              </w:numPr>
              <w:rPr>
                <w:rFonts w:ascii="Verdana" w:hAnsi="Verdana" w:cs="Arial"/>
                <w:sz w:val="20"/>
                <w:szCs w:val="20"/>
              </w:rPr>
            </w:pPr>
            <w:r w:rsidRPr="0099615A">
              <w:rPr>
                <w:rFonts w:ascii="Verdana" w:hAnsi="Verdana" w:cs="Arial"/>
                <w:sz w:val="20"/>
                <w:szCs w:val="20"/>
              </w:rPr>
              <w:t xml:space="preserve">Age UK </w:t>
            </w:r>
            <w:r w:rsidRPr="0099615A">
              <w:rPr>
                <w:rFonts w:ascii="Verdana" w:hAnsi="Verdana" w:cs="Arial"/>
                <w:sz w:val="20"/>
                <w:szCs w:val="20"/>
              </w:rPr>
              <w:tab/>
            </w:r>
            <w:r w:rsidRPr="0099615A">
              <w:rPr>
                <w:rFonts w:ascii="Verdana" w:hAnsi="Verdana" w:cs="Arial"/>
                <w:sz w:val="20"/>
                <w:szCs w:val="20"/>
              </w:rPr>
              <w:tab/>
            </w:r>
            <w:r w:rsidRPr="0099615A">
              <w:rPr>
                <w:rFonts w:ascii="Verdana" w:hAnsi="Verdana" w:cs="Arial"/>
                <w:sz w:val="20"/>
                <w:szCs w:val="20"/>
              </w:rPr>
              <w:tab/>
            </w:r>
            <w:r w:rsidRPr="0099615A">
              <w:rPr>
                <w:rFonts w:ascii="Verdana" w:hAnsi="Verdana" w:cs="Arial"/>
                <w:sz w:val="20"/>
                <w:szCs w:val="20"/>
              </w:rPr>
              <w:tab/>
            </w:r>
            <w:r w:rsidRPr="0099615A">
              <w:rPr>
                <w:rFonts w:ascii="Verdana" w:hAnsi="Verdana" w:cs="Arial"/>
                <w:sz w:val="20"/>
                <w:szCs w:val="20"/>
              </w:rPr>
              <w:tab/>
            </w:r>
          </w:p>
        </w:tc>
        <w:tc>
          <w:tcPr>
            <w:tcW w:w="1978" w:type="pct"/>
            <w:vAlign w:val="center"/>
          </w:tcPr>
          <w:p w:rsidR="00F73D6E" w:rsidRPr="0099615A" w:rsidRDefault="00F73D6E" w:rsidP="0099615A">
            <w:pPr>
              <w:ind w:left="360"/>
              <w:rPr>
                <w:rFonts w:ascii="Verdana" w:hAnsi="Verdana" w:cs="Arial"/>
                <w:sz w:val="20"/>
                <w:szCs w:val="20"/>
              </w:rPr>
            </w:pPr>
            <w:hyperlink r:id="rId56" w:history="1">
              <w:r w:rsidRPr="0099615A">
                <w:rPr>
                  <w:rStyle w:val="Hyperlink"/>
                  <w:rFonts w:ascii="Verdana" w:hAnsi="Verdana" w:cs="Arial"/>
                  <w:color w:val="0D0D0D"/>
                  <w:sz w:val="20"/>
                  <w:szCs w:val="20"/>
                  <w:u w:val="none"/>
                </w:rPr>
                <w:t>www.ageuk.org.uk/</w:t>
              </w:r>
            </w:hyperlink>
          </w:p>
        </w:tc>
      </w:tr>
      <w:tr w:rsidR="00F73D6E" w:rsidRPr="0099615A" w:rsidTr="0099615A">
        <w:trPr>
          <w:trHeight w:val="617"/>
        </w:trPr>
        <w:tc>
          <w:tcPr>
            <w:tcW w:w="3022" w:type="pct"/>
            <w:vAlign w:val="center"/>
          </w:tcPr>
          <w:p w:rsidR="00F73D6E" w:rsidRPr="0099615A" w:rsidRDefault="00F73D6E" w:rsidP="0099615A">
            <w:pPr>
              <w:pStyle w:val="ListParagraph"/>
              <w:numPr>
                <w:ilvl w:val="0"/>
                <w:numId w:val="31"/>
              </w:numPr>
              <w:rPr>
                <w:rFonts w:ascii="Verdana" w:hAnsi="Verdana" w:cs="Arial"/>
                <w:sz w:val="20"/>
                <w:szCs w:val="20"/>
              </w:rPr>
            </w:pPr>
            <w:r w:rsidRPr="0099615A">
              <w:rPr>
                <w:rFonts w:ascii="Verdana" w:hAnsi="Verdana" w:cs="Arial"/>
                <w:sz w:val="20"/>
                <w:szCs w:val="20"/>
              </w:rPr>
              <w:t>ATD Fourth World</w:t>
            </w:r>
            <w:r w:rsidRPr="0099615A">
              <w:rPr>
                <w:rFonts w:ascii="Verdana" w:hAnsi="Verdana" w:cs="Arial"/>
                <w:sz w:val="20"/>
                <w:szCs w:val="20"/>
              </w:rPr>
              <w:tab/>
            </w:r>
            <w:r w:rsidRPr="0099615A">
              <w:rPr>
                <w:rFonts w:ascii="Verdana" w:hAnsi="Verdana" w:cs="Arial"/>
                <w:sz w:val="20"/>
                <w:szCs w:val="20"/>
              </w:rPr>
              <w:tab/>
            </w:r>
            <w:r w:rsidRPr="0099615A">
              <w:rPr>
                <w:rFonts w:ascii="Verdana" w:hAnsi="Verdana" w:cs="Arial"/>
                <w:sz w:val="20"/>
                <w:szCs w:val="20"/>
              </w:rPr>
              <w:tab/>
            </w:r>
          </w:p>
        </w:tc>
        <w:tc>
          <w:tcPr>
            <w:tcW w:w="1978" w:type="pct"/>
            <w:vAlign w:val="center"/>
          </w:tcPr>
          <w:p w:rsidR="00F73D6E" w:rsidRPr="0099615A" w:rsidRDefault="00F73D6E" w:rsidP="0099615A">
            <w:pPr>
              <w:ind w:left="360"/>
              <w:rPr>
                <w:rFonts w:ascii="Verdana" w:hAnsi="Verdana" w:cs="Arial"/>
                <w:sz w:val="20"/>
                <w:szCs w:val="20"/>
              </w:rPr>
            </w:pPr>
            <w:hyperlink r:id="rId57" w:history="1">
              <w:r w:rsidRPr="0099615A">
                <w:rPr>
                  <w:rStyle w:val="Hyperlink"/>
                  <w:rFonts w:ascii="Verdana" w:hAnsi="Verdana" w:cs="Arial"/>
                  <w:color w:val="0D0D0D"/>
                  <w:sz w:val="20"/>
                  <w:szCs w:val="20"/>
                  <w:u w:val="none"/>
                </w:rPr>
                <w:t>www.atd-uk.org/</w:t>
              </w:r>
            </w:hyperlink>
          </w:p>
        </w:tc>
      </w:tr>
      <w:tr w:rsidR="00F73D6E" w:rsidRPr="0099615A" w:rsidTr="0099615A">
        <w:trPr>
          <w:trHeight w:val="617"/>
        </w:trPr>
        <w:tc>
          <w:tcPr>
            <w:tcW w:w="3022" w:type="pct"/>
            <w:vAlign w:val="center"/>
          </w:tcPr>
          <w:p w:rsidR="00F73D6E" w:rsidRPr="0099615A" w:rsidRDefault="00F73D6E" w:rsidP="0099615A">
            <w:pPr>
              <w:pStyle w:val="ListParagraph"/>
              <w:numPr>
                <w:ilvl w:val="0"/>
                <w:numId w:val="31"/>
              </w:numPr>
              <w:rPr>
                <w:rFonts w:ascii="Verdana" w:hAnsi="Verdana" w:cs="Arial"/>
                <w:sz w:val="20"/>
                <w:szCs w:val="20"/>
              </w:rPr>
            </w:pPr>
            <w:r w:rsidRPr="0099615A">
              <w:rPr>
                <w:rFonts w:ascii="Verdana" w:hAnsi="Verdana" w:cs="Arial"/>
                <w:sz w:val="20"/>
                <w:szCs w:val="20"/>
              </w:rPr>
              <w:t xml:space="preserve">Barnados </w:t>
            </w:r>
            <w:r w:rsidRPr="0099615A">
              <w:rPr>
                <w:rFonts w:ascii="Verdana" w:hAnsi="Verdana" w:cs="Arial"/>
                <w:sz w:val="20"/>
                <w:szCs w:val="20"/>
              </w:rPr>
              <w:tab/>
            </w:r>
            <w:r w:rsidRPr="0099615A">
              <w:rPr>
                <w:rFonts w:ascii="Verdana" w:hAnsi="Verdana" w:cs="Arial"/>
                <w:sz w:val="20"/>
                <w:szCs w:val="20"/>
              </w:rPr>
              <w:tab/>
            </w:r>
            <w:r w:rsidRPr="0099615A">
              <w:rPr>
                <w:rFonts w:ascii="Verdana" w:hAnsi="Verdana" w:cs="Arial"/>
                <w:sz w:val="20"/>
                <w:szCs w:val="20"/>
              </w:rPr>
              <w:tab/>
            </w:r>
            <w:r w:rsidRPr="0099615A">
              <w:rPr>
                <w:rFonts w:ascii="Verdana" w:hAnsi="Verdana" w:cs="Arial"/>
                <w:sz w:val="20"/>
                <w:szCs w:val="20"/>
              </w:rPr>
              <w:tab/>
            </w:r>
          </w:p>
        </w:tc>
        <w:tc>
          <w:tcPr>
            <w:tcW w:w="1978" w:type="pct"/>
            <w:vAlign w:val="center"/>
          </w:tcPr>
          <w:p w:rsidR="00F73D6E" w:rsidRPr="0099615A" w:rsidRDefault="00F73D6E" w:rsidP="0099615A">
            <w:pPr>
              <w:ind w:left="360"/>
              <w:rPr>
                <w:rFonts w:ascii="Verdana" w:hAnsi="Verdana" w:cs="Arial"/>
                <w:sz w:val="20"/>
                <w:szCs w:val="20"/>
              </w:rPr>
            </w:pPr>
            <w:r w:rsidRPr="0099615A">
              <w:rPr>
                <w:rFonts w:ascii="Verdana" w:hAnsi="Verdana" w:cs="Arial"/>
                <w:sz w:val="20"/>
                <w:szCs w:val="20"/>
              </w:rPr>
              <w:t>www.barnardos.org.uk/</w:t>
            </w:r>
          </w:p>
        </w:tc>
      </w:tr>
      <w:tr w:rsidR="00F73D6E" w:rsidRPr="0099615A" w:rsidTr="0099615A">
        <w:trPr>
          <w:trHeight w:val="617"/>
        </w:trPr>
        <w:tc>
          <w:tcPr>
            <w:tcW w:w="3022" w:type="pct"/>
            <w:vAlign w:val="center"/>
          </w:tcPr>
          <w:p w:rsidR="00F73D6E" w:rsidRPr="0099615A" w:rsidRDefault="00F73D6E" w:rsidP="0099615A">
            <w:pPr>
              <w:pStyle w:val="ListParagraph"/>
              <w:numPr>
                <w:ilvl w:val="0"/>
                <w:numId w:val="31"/>
              </w:numPr>
              <w:rPr>
                <w:rFonts w:ascii="Verdana" w:hAnsi="Verdana" w:cs="Arial"/>
                <w:sz w:val="20"/>
                <w:szCs w:val="20"/>
              </w:rPr>
            </w:pPr>
            <w:r w:rsidRPr="0099615A">
              <w:rPr>
                <w:rFonts w:ascii="Verdana" w:hAnsi="Verdana" w:cs="Arial"/>
                <w:sz w:val="20"/>
                <w:szCs w:val="20"/>
              </w:rPr>
              <w:t>British Associa</w:t>
            </w:r>
            <w:r w:rsidR="0099615A">
              <w:rPr>
                <w:rFonts w:ascii="Verdana" w:hAnsi="Verdana" w:cs="Arial"/>
                <w:sz w:val="20"/>
                <w:szCs w:val="20"/>
              </w:rPr>
              <w:t xml:space="preserve">tion for Adoption &amp; Fostering </w:t>
            </w:r>
          </w:p>
        </w:tc>
        <w:tc>
          <w:tcPr>
            <w:tcW w:w="1978" w:type="pct"/>
            <w:vAlign w:val="center"/>
          </w:tcPr>
          <w:p w:rsidR="00F73D6E" w:rsidRPr="0099615A" w:rsidRDefault="00F73D6E" w:rsidP="0099615A">
            <w:pPr>
              <w:ind w:left="360"/>
              <w:rPr>
                <w:rFonts w:ascii="Verdana" w:hAnsi="Verdana" w:cs="Arial"/>
                <w:sz w:val="20"/>
                <w:szCs w:val="20"/>
              </w:rPr>
            </w:pPr>
            <w:hyperlink r:id="rId58" w:history="1">
              <w:r w:rsidRPr="0099615A">
                <w:rPr>
                  <w:rStyle w:val="Hyperlink"/>
                  <w:rFonts w:ascii="Verdana" w:hAnsi="Verdana" w:cs="Arial"/>
                  <w:color w:val="0D0D0D"/>
                  <w:sz w:val="20"/>
                  <w:szCs w:val="20"/>
                  <w:u w:val="none"/>
                </w:rPr>
                <w:t>www.baaf.org.uk</w:t>
              </w:r>
            </w:hyperlink>
          </w:p>
        </w:tc>
      </w:tr>
      <w:tr w:rsidR="00F73D6E" w:rsidRPr="0099615A" w:rsidTr="0099615A">
        <w:trPr>
          <w:trHeight w:val="617"/>
        </w:trPr>
        <w:tc>
          <w:tcPr>
            <w:tcW w:w="3022" w:type="pct"/>
            <w:vAlign w:val="center"/>
          </w:tcPr>
          <w:p w:rsidR="00F73D6E" w:rsidRPr="0099615A" w:rsidRDefault="00F73D6E" w:rsidP="0099615A">
            <w:pPr>
              <w:pStyle w:val="ListParagraph"/>
              <w:numPr>
                <w:ilvl w:val="0"/>
                <w:numId w:val="31"/>
              </w:numPr>
              <w:rPr>
                <w:rFonts w:ascii="Verdana" w:hAnsi="Verdana" w:cs="Arial"/>
                <w:sz w:val="20"/>
                <w:szCs w:val="20"/>
              </w:rPr>
            </w:pPr>
            <w:r w:rsidRPr="0099615A">
              <w:rPr>
                <w:rFonts w:ascii="Verdana" w:hAnsi="Verdana" w:cs="Arial"/>
                <w:sz w:val="20"/>
                <w:szCs w:val="20"/>
              </w:rPr>
              <w:t>British Association of Social Workers</w:t>
            </w:r>
            <w:r w:rsidRPr="0099615A">
              <w:rPr>
                <w:rFonts w:ascii="Verdana" w:hAnsi="Verdana" w:cs="Arial"/>
                <w:sz w:val="20"/>
                <w:szCs w:val="20"/>
              </w:rPr>
              <w:tab/>
            </w:r>
          </w:p>
        </w:tc>
        <w:tc>
          <w:tcPr>
            <w:tcW w:w="1978" w:type="pct"/>
            <w:vAlign w:val="center"/>
          </w:tcPr>
          <w:p w:rsidR="00F73D6E" w:rsidRPr="0099615A" w:rsidRDefault="00F73D6E" w:rsidP="0099615A">
            <w:pPr>
              <w:ind w:left="360"/>
              <w:rPr>
                <w:rFonts w:ascii="Verdana" w:hAnsi="Verdana" w:cs="Arial"/>
                <w:sz w:val="20"/>
                <w:szCs w:val="20"/>
              </w:rPr>
            </w:pPr>
            <w:hyperlink r:id="rId59" w:history="1">
              <w:r w:rsidRPr="0099615A">
                <w:rPr>
                  <w:rStyle w:val="Hyperlink"/>
                  <w:rFonts w:ascii="Verdana" w:hAnsi="Verdana" w:cs="Arial"/>
                  <w:color w:val="0D0D0D"/>
                  <w:sz w:val="20"/>
                  <w:szCs w:val="20"/>
                  <w:u w:val="none"/>
                </w:rPr>
                <w:t>www.basw.co.uk</w:t>
              </w:r>
            </w:hyperlink>
          </w:p>
        </w:tc>
      </w:tr>
      <w:tr w:rsidR="00F73D6E" w:rsidRPr="0099615A" w:rsidTr="0099615A">
        <w:trPr>
          <w:trHeight w:val="617"/>
        </w:trPr>
        <w:tc>
          <w:tcPr>
            <w:tcW w:w="3022" w:type="pct"/>
            <w:vAlign w:val="center"/>
          </w:tcPr>
          <w:p w:rsidR="00F73D6E" w:rsidRPr="0099615A" w:rsidRDefault="00F73D6E" w:rsidP="0099615A">
            <w:pPr>
              <w:pStyle w:val="ListParagraph"/>
              <w:numPr>
                <w:ilvl w:val="0"/>
                <w:numId w:val="31"/>
              </w:numPr>
              <w:rPr>
                <w:rFonts w:ascii="Verdana" w:hAnsi="Verdana" w:cs="Arial"/>
                <w:sz w:val="20"/>
                <w:szCs w:val="20"/>
              </w:rPr>
            </w:pPr>
            <w:r w:rsidRPr="0099615A">
              <w:rPr>
                <w:rFonts w:ascii="Verdana" w:hAnsi="Verdana" w:cs="Arial"/>
                <w:sz w:val="20"/>
                <w:szCs w:val="20"/>
              </w:rPr>
              <w:lastRenderedPageBreak/>
              <w:t>British Institute of Learning Disability</w:t>
            </w:r>
            <w:r w:rsidRPr="0099615A">
              <w:rPr>
                <w:rFonts w:ascii="Verdana" w:hAnsi="Verdana" w:cs="Arial"/>
                <w:sz w:val="20"/>
                <w:szCs w:val="20"/>
              </w:rPr>
              <w:tab/>
            </w:r>
          </w:p>
        </w:tc>
        <w:tc>
          <w:tcPr>
            <w:tcW w:w="1978" w:type="pct"/>
            <w:vAlign w:val="center"/>
          </w:tcPr>
          <w:p w:rsidR="00F73D6E" w:rsidRPr="0099615A" w:rsidRDefault="00F73D6E" w:rsidP="0099615A">
            <w:pPr>
              <w:ind w:left="360"/>
              <w:rPr>
                <w:rFonts w:ascii="Verdana" w:hAnsi="Verdana" w:cs="Arial"/>
                <w:sz w:val="20"/>
                <w:szCs w:val="20"/>
              </w:rPr>
            </w:pPr>
            <w:hyperlink r:id="rId60" w:history="1">
              <w:r w:rsidRPr="0099615A">
                <w:rPr>
                  <w:rStyle w:val="Hyperlink"/>
                  <w:rFonts w:ascii="Verdana" w:hAnsi="Verdana" w:cs="Arial"/>
                  <w:color w:val="0D0D0D"/>
                  <w:sz w:val="20"/>
                  <w:szCs w:val="20"/>
                  <w:u w:val="none"/>
                </w:rPr>
                <w:t>www.bild.org.uk/</w:t>
              </w:r>
            </w:hyperlink>
          </w:p>
        </w:tc>
      </w:tr>
      <w:tr w:rsidR="00F73D6E" w:rsidRPr="0099615A" w:rsidTr="0099615A">
        <w:trPr>
          <w:trHeight w:val="617"/>
        </w:trPr>
        <w:tc>
          <w:tcPr>
            <w:tcW w:w="3022" w:type="pct"/>
            <w:vAlign w:val="center"/>
          </w:tcPr>
          <w:p w:rsidR="00F73D6E" w:rsidRPr="0099615A" w:rsidRDefault="00F73D6E" w:rsidP="0099615A">
            <w:pPr>
              <w:pStyle w:val="ListParagraph"/>
              <w:numPr>
                <w:ilvl w:val="0"/>
                <w:numId w:val="31"/>
              </w:numPr>
              <w:rPr>
                <w:rFonts w:ascii="Verdana" w:hAnsi="Verdana" w:cs="Arial"/>
                <w:sz w:val="20"/>
                <w:szCs w:val="20"/>
              </w:rPr>
            </w:pPr>
            <w:r w:rsidRPr="0099615A">
              <w:rPr>
                <w:rFonts w:ascii="Verdana" w:hAnsi="Verdana" w:cs="Arial"/>
                <w:sz w:val="20"/>
                <w:szCs w:val="20"/>
              </w:rPr>
              <w:t xml:space="preserve">Centre for Excellence and Outcomes in </w:t>
            </w:r>
          </w:p>
        </w:tc>
        <w:tc>
          <w:tcPr>
            <w:tcW w:w="1978" w:type="pct"/>
            <w:vAlign w:val="center"/>
          </w:tcPr>
          <w:p w:rsidR="00F73D6E" w:rsidRPr="0099615A" w:rsidRDefault="00F73D6E" w:rsidP="0099615A">
            <w:pPr>
              <w:ind w:left="360"/>
              <w:rPr>
                <w:rFonts w:ascii="Verdana" w:hAnsi="Verdana" w:cs="Arial"/>
                <w:sz w:val="20"/>
                <w:szCs w:val="20"/>
              </w:rPr>
            </w:pPr>
            <w:hyperlink r:id="rId61" w:history="1">
              <w:r w:rsidRPr="0099615A">
                <w:rPr>
                  <w:rStyle w:val="Hyperlink"/>
                  <w:rFonts w:ascii="Verdana" w:hAnsi="Verdana" w:cs="Arial"/>
                  <w:color w:val="0D0D0D"/>
                  <w:sz w:val="20"/>
                  <w:szCs w:val="20"/>
                  <w:u w:val="none"/>
                </w:rPr>
                <w:t>www.c4eo.org.uk/</w:t>
              </w:r>
            </w:hyperlink>
          </w:p>
        </w:tc>
      </w:tr>
      <w:tr w:rsidR="0099615A" w:rsidRPr="0099615A" w:rsidTr="0099615A">
        <w:trPr>
          <w:trHeight w:val="617"/>
        </w:trPr>
        <w:tc>
          <w:tcPr>
            <w:tcW w:w="3022" w:type="pct"/>
            <w:vAlign w:val="center"/>
          </w:tcPr>
          <w:p w:rsidR="0099615A" w:rsidRPr="0099615A" w:rsidRDefault="0099615A" w:rsidP="0099615A">
            <w:pPr>
              <w:pStyle w:val="ListParagraph"/>
              <w:numPr>
                <w:ilvl w:val="0"/>
                <w:numId w:val="31"/>
              </w:numPr>
              <w:rPr>
                <w:rFonts w:ascii="Verdana" w:hAnsi="Verdana" w:cs="Arial"/>
                <w:sz w:val="20"/>
                <w:szCs w:val="20"/>
              </w:rPr>
            </w:pPr>
            <w:r w:rsidRPr="0099615A">
              <w:rPr>
                <w:rFonts w:ascii="Verdana" w:hAnsi="Verdana" w:cs="Arial"/>
                <w:sz w:val="20"/>
                <w:szCs w:val="20"/>
              </w:rPr>
              <w:t>Childr</w:t>
            </w:r>
            <w:r>
              <w:rPr>
                <w:rFonts w:ascii="Verdana" w:hAnsi="Verdana" w:cs="Arial"/>
                <w:sz w:val="20"/>
                <w:szCs w:val="20"/>
              </w:rPr>
              <w:t>en and Young People's Services</w:t>
            </w:r>
          </w:p>
        </w:tc>
        <w:tc>
          <w:tcPr>
            <w:tcW w:w="1978" w:type="pct"/>
            <w:vAlign w:val="center"/>
          </w:tcPr>
          <w:p w:rsidR="0099615A" w:rsidRPr="0099615A" w:rsidRDefault="0099615A" w:rsidP="0099615A">
            <w:pPr>
              <w:ind w:left="360"/>
              <w:rPr>
                <w:rFonts w:ascii="Verdana" w:hAnsi="Verdana"/>
                <w:sz w:val="20"/>
                <w:szCs w:val="20"/>
              </w:rPr>
            </w:pPr>
          </w:p>
        </w:tc>
      </w:tr>
      <w:tr w:rsidR="00F73D6E" w:rsidRPr="0099615A" w:rsidTr="0099615A">
        <w:trPr>
          <w:trHeight w:val="617"/>
        </w:trPr>
        <w:tc>
          <w:tcPr>
            <w:tcW w:w="3022" w:type="pct"/>
            <w:vAlign w:val="center"/>
          </w:tcPr>
          <w:p w:rsidR="00F73D6E" w:rsidRPr="0099615A" w:rsidRDefault="00F73D6E" w:rsidP="0099615A">
            <w:pPr>
              <w:pStyle w:val="ListParagraph"/>
              <w:numPr>
                <w:ilvl w:val="0"/>
                <w:numId w:val="31"/>
              </w:numPr>
              <w:rPr>
                <w:rFonts w:ascii="Verdana" w:hAnsi="Verdana" w:cs="Arial"/>
                <w:sz w:val="20"/>
                <w:szCs w:val="20"/>
              </w:rPr>
            </w:pPr>
            <w:r w:rsidRPr="0099615A">
              <w:rPr>
                <w:rFonts w:ascii="Verdana" w:hAnsi="Verdana" w:cs="Arial"/>
                <w:sz w:val="20"/>
                <w:szCs w:val="20"/>
              </w:rPr>
              <w:t xml:space="preserve">College of Social Work </w:t>
            </w:r>
            <w:r w:rsidRPr="0099615A">
              <w:rPr>
                <w:rFonts w:ascii="Verdana" w:hAnsi="Verdana" w:cs="Arial"/>
                <w:sz w:val="20"/>
                <w:szCs w:val="20"/>
              </w:rPr>
              <w:tab/>
            </w:r>
            <w:r w:rsidRPr="0099615A">
              <w:rPr>
                <w:rFonts w:ascii="Verdana" w:hAnsi="Verdana" w:cs="Arial"/>
                <w:sz w:val="20"/>
                <w:szCs w:val="20"/>
              </w:rPr>
              <w:tab/>
            </w:r>
            <w:r w:rsidRPr="0099615A">
              <w:rPr>
                <w:rFonts w:ascii="Verdana" w:hAnsi="Verdana" w:cs="Arial"/>
                <w:sz w:val="20"/>
                <w:szCs w:val="20"/>
              </w:rPr>
              <w:tab/>
            </w:r>
          </w:p>
        </w:tc>
        <w:tc>
          <w:tcPr>
            <w:tcW w:w="1978" w:type="pct"/>
            <w:vAlign w:val="center"/>
          </w:tcPr>
          <w:p w:rsidR="00F73D6E" w:rsidRPr="0099615A" w:rsidRDefault="00F73D6E" w:rsidP="0099615A">
            <w:pPr>
              <w:ind w:left="360"/>
              <w:rPr>
                <w:rFonts w:ascii="Verdana" w:hAnsi="Verdana" w:cs="Arial"/>
                <w:sz w:val="20"/>
                <w:szCs w:val="20"/>
              </w:rPr>
            </w:pPr>
            <w:hyperlink r:id="rId62" w:history="1">
              <w:r w:rsidRPr="0099615A">
                <w:rPr>
                  <w:rStyle w:val="Hyperlink"/>
                  <w:rFonts w:ascii="Verdana" w:hAnsi="Verdana" w:cs="Arial"/>
                  <w:color w:val="0D0D0D"/>
                  <w:sz w:val="20"/>
                  <w:szCs w:val="20"/>
                  <w:u w:val="none"/>
                </w:rPr>
                <w:t>www.collegeofsocialwork.org</w:t>
              </w:r>
            </w:hyperlink>
          </w:p>
        </w:tc>
      </w:tr>
      <w:tr w:rsidR="00F73D6E" w:rsidRPr="0099615A" w:rsidTr="0099615A">
        <w:trPr>
          <w:trHeight w:val="617"/>
        </w:trPr>
        <w:tc>
          <w:tcPr>
            <w:tcW w:w="3022" w:type="pct"/>
            <w:vAlign w:val="center"/>
          </w:tcPr>
          <w:p w:rsidR="00F73D6E" w:rsidRPr="0099615A" w:rsidRDefault="00F73D6E" w:rsidP="0099615A">
            <w:pPr>
              <w:pStyle w:val="ListParagraph"/>
              <w:numPr>
                <w:ilvl w:val="0"/>
                <w:numId w:val="31"/>
              </w:numPr>
              <w:rPr>
                <w:rFonts w:ascii="Verdana" w:hAnsi="Verdana" w:cs="Arial"/>
                <w:sz w:val="20"/>
                <w:szCs w:val="20"/>
              </w:rPr>
            </w:pPr>
            <w:r w:rsidRPr="0099615A">
              <w:rPr>
                <w:rFonts w:ascii="Verdana" w:hAnsi="Verdana" w:cs="Arial"/>
                <w:sz w:val="20"/>
                <w:szCs w:val="20"/>
              </w:rPr>
              <w:t>Community Care</w:t>
            </w:r>
            <w:r w:rsidRPr="0099615A">
              <w:rPr>
                <w:rFonts w:ascii="Verdana" w:hAnsi="Verdana" w:cs="Arial"/>
                <w:sz w:val="20"/>
                <w:szCs w:val="20"/>
              </w:rPr>
              <w:tab/>
            </w:r>
            <w:r w:rsidRPr="0099615A">
              <w:rPr>
                <w:rFonts w:ascii="Verdana" w:hAnsi="Verdana" w:cs="Arial"/>
                <w:sz w:val="20"/>
                <w:szCs w:val="20"/>
              </w:rPr>
              <w:tab/>
            </w:r>
            <w:r w:rsidRPr="0099615A">
              <w:rPr>
                <w:rFonts w:ascii="Verdana" w:hAnsi="Verdana" w:cs="Arial"/>
                <w:sz w:val="20"/>
                <w:szCs w:val="20"/>
              </w:rPr>
              <w:tab/>
            </w:r>
            <w:r w:rsidRPr="0099615A">
              <w:rPr>
                <w:rFonts w:ascii="Verdana" w:hAnsi="Verdana" w:cs="Arial"/>
                <w:sz w:val="20"/>
                <w:szCs w:val="20"/>
              </w:rPr>
              <w:tab/>
            </w:r>
          </w:p>
        </w:tc>
        <w:tc>
          <w:tcPr>
            <w:tcW w:w="1978" w:type="pct"/>
            <w:vAlign w:val="center"/>
          </w:tcPr>
          <w:p w:rsidR="00F73D6E" w:rsidRPr="0099615A" w:rsidRDefault="00F73D6E" w:rsidP="0099615A">
            <w:pPr>
              <w:ind w:left="360"/>
              <w:rPr>
                <w:rFonts w:ascii="Verdana" w:hAnsi="Verdana" w:cs="Arial"/>
                <w:sz w:val="20"/>
                <w:szCs w:val="20"/>
              </w:rPr>
            </w:pPr>
            <w:hyperlink r:id="rId63" w:history="1">
              <w:r w:rsidRPr="0099615A">
                <w:rPr>
                  <w:rStyle w:val="Hyperlink"/>
                  <w:rFonts w:ascii="Verdana" w:hAnsi="Verdana" w:cs="Arial"/>
                  <w:color w:val="0D0D0D"/>
                  <w:sz w:val="20"/>
                  <w:szCs w:val="20"/>
                  <w:u w:val="none"/>
                </w:rPr>
                <w:t>www.communitycare.co.uk</w:t>
              </w:r>
            </w:hyperlink>
          </w:p>
        </w:tc>
      </w:tr>
      <w:tr w:rsidR="00F73D6E" w:rsidRPr="0099615A" w:rsidTr="0099615A">
        <w:trPr>
          <w:trHeight w:val="617"/>
        </w:trPr>
        <w:tc>
          <w:tcPr>
            <w:tcW w:w="3022" w:type="pct"/>
            <w:vAlign w:val="center"/>
          </w:tcPr>
          <w:p w:rsidR="00F73D6E" w:rsidRPr="0099615A" w:rsidRDefault="00F73D6E" w:rsidP="0099615A">
            <w:pPr>
              <w:pStyle w:val="ListParagraph"/>
              <w:numPr>
                <w:ilvl w:val="0"/>
                <w:numId w:val="31"/>
              </w:numPr>
              <w:rPr>
                <w:rFonts w:ascii="Verdana" w:hAnsi="Verdana" w:cs="Arial"/>
                <w:sz w:val="20"/>
                <w:szCs w:val="20"/>
              </w:rPr>
            </w:pPr>
            <w:r w:rsidRPr="0099615A">
              <w:rPr>
                <w:rFonts w:ascii="Verdana" w:hAnsi="Verdana" w:cs="Arial"/>
                <w:sz w:val="20"/>
                <w:szCs w:val="20"/>
              </w:rPr>
              <w:t xml:space="preserve">Current Education &amp; Children’s Services Research  </w:t>
            </w:r>
          </w:p>
        </w:tc>
        <w:tc>
          <w:tcPr>
            <w:tcW w:w="1978" w:type="pct"/>
            <w:vAlign w:val="center"/>
          </w:tcPr>
          <w:p w:rsidR="00F73D6E" w:rsidRPr="0099615A" w:rsidRDefault="00F73D6E" w:rsidP="0099615A">
            <w:pPr>
              <w:ind w:left="360"/>
              <w:rPr>
                <w:rFonts w:ascii="Verdana" w:hAnsi="Verdana" w:cs="Arial"/>
                <w:sz w:val="20"/>
                <w:szCs w:val="20"/>
              </w:rPr>
            </w:pPr>
            <w:hyperlink r:id="rId64" w:history="1">
              <w:r w:rsidRPr="0099615A">
                <w:rPr>
                  <w:rStyle w:val="Hyperlink"/>
                  <w:rFonts w:ascii="Verdana" w:hAnsi="Verdana" w:cs="Arial"/>
                  <w:color w:val="0D0D0D"/>
                  <w:sz w:val="20"/>
                  <w:szCs w:val="20"/>
                  <w:u w:val="none"/>
                </w:rPr>
                <w:t>www.ceruk.ac.uk</w:t>
              </w:r>
            </w:hyperlink>
          </w:p>
        </w:tc>
      </w:tr>
      <w:tr w:rsidR="00F73D6E" w:rsidRPr="0099615A" w:rsidTr="0099615A">
        <w:trPr>
          <w:trHeight w:val="617"/>
        </w:trPr>
        <w:tc>
          <w:tcPr>
            <w:tcW w:w="3022" w:type="pct"/>
            <w:vAlign w:val="center"/>
          </w:tcPr>
          <w:p w:rsidR="00F73D6E" w:rsidRPr="0099615A" w:rsidRDefault="00F73D6E" w:rsidP="0099615A">
            <w:pPr>
              <w:pStyle w:val="ListParagraph"/>
              <w:numPr>
                <w:ilvl w:val="0"/>
                <w:numId w:val="31"/>
              </w:numPr>
              <w:rPr>
                <w:rFonts w:ascii="Verdana" w:hAnsi="Verdana" w:cs="Arial"/>
                <w:sz w:val="20"/>
                <w:szCs w:val="20"/>
              </w:rPr>
            </w:pPr>
            <w:r w:rsidRPr="0099615A">
              <w:rPr>
                <w:rFonts w:ascii="Verdana" w:hAnsi="Verdana" w:cs="Arial"/>
                <w:sz w:val="20"/>
                <w:szCs w:val="20"/>
              </w:rPr>
              <w:t>Department for Education</w:t>
            </w:r>
            <w:r w:rsidRPr="0099615A">
              <w:rPr>
                <w:rFonts w:ascii="Verdana" w:hAnsi="Verdana" w:cs="Arial"/>
                <w:sz w:val="20"/>
                <w:szCs w:val="20"/>
              </w:rPr>
              <w:tab/>
            </w:r>
            <w:r w:rsidRPr="0099615A">
              <w:rPr>
                <w:rFonts w:ascii="Verdana" w:hAnsi="Verdana" w:cs="Arial"/>
                <w:sz w:val="20"/>
                <w:szCs w:val="20"/>
              </w:rPr>
              <w:tab/>
              <w:t xml:space="preserve"> </w:t>
            </w:r>
          </w:p>
        </w:tc>
        <w:tc>
          <w:tcPr>
            <w:tcW w:w="1978" w:type="pct"/>
            <w:vAlign w:val="center"/>
          </w:tcPr>
          <w:p w:rsidR="00F73D6E" w:rsidRPr="0099615A" w:rsidRDefault="00F73D6E" w:rsidP="0099615A">
            <w:pPr>
              <w:ind w:left="360"/>
              <w:rPr>
                <w:rFonts w:ascii="Verdana" w:hAnsi="Verdana" w:cs="Arial"/>
                <w:sz w:val="20"/>
                <w:szCs w:val="20"/>
              </w:rPr>
            </w:pPr>
            <w:hyperlink r:id="rId65" w:history="1">
              <w:r w:rsidRPr="0099615A">
                <w:rPr>
                  <w:rStyle w:val="Hyperlink"/>
                  <w:rFonts w:ascii="Verdana" w:hAnsi="Verdana" w:cs="Arial"/>
                  <w:color w:val="0D0D0D"/>
                  <w:sz w:val="20"/>
                  <w:szCs w:val="20"/>
                  <w:u w:val="none"/>
                </w:rPr>
                <w:t>www.education.gov.uk</w:t>
              </w:r>
            </w:hyperlink>
          </w:p>
        </w:tc>
      </w:tr>
      <w:tr w:rsidR="00F73D6E" w:rsidRPr="0099615A" w:rsidTr="0099615A">
        <w:trPr>
          <w:trHeight w:val="617"/>
        </w:trPr>
        <w:tc>
          <w:tcPr>
            <w:tcW w:w="3022" w:type="pct"/>
            <w:vAlign w:val="center"/>
          </w:tcPr>
          <w:p w:rsidR="00F73D6E" w:rsidRPr="0099615A" w:rsidRDefault="00F73D6E" w:rsidP="0099615A">
            <w:pPr>
              <w:pStyle w:val="ListParagraph"/>
              <w:numPr>
                <w:ilvl w:val="0"/>
                <w:numId w:val="31"/>
              </w:numPr>
              <w:rPr>
                <w:rFonts w:ascii="Verdana" w:hAnsi="Verdana" w:cs="Arial"/>
                <w:sz w:val="20"/>
                <w:szCs w:val="20"/>
              </w:rPr>
            </w:pPr>
            <w:r w:rsidRPr="0099615A">
              <w:rPr>
                <w:rFonts w:ascii="Verdana" w:hAnsi="Verdana" w:cs="Arial"/>
                <w:sz w:val="20"/>
                <w:szCs w:val="20"/>
              </w:rPr>
              <w:t>Department of Health</w:t>
            </w:r>
            <w:r w:rsidRPr="0099615A">
              <w:rPr>
                <w:rFonts w:ascii="Verdana" w:hAnsi="Verdana" w:cs="Arial"/>
                <w:sz w:val="20"/>
                <w:szCs w:val="20"/>
              </w:rPr>
              <w:tab/>
              <w:t xml:space="preserve"> </w:t>
            </w:r>
          </w:p>
        </w:tc>
        <w:tc>
          <w:tcPr>
            <w:tcW w:w="1978" w:type="pct"/>
            <w:vAlign w:val="center"/>
          </w:tcPr>
          <w:p w:rsidR="00F73D6E" w:rsidRPr="0099615A" w:rsidRDefault="00F73D6E" w:rsidP="0099615A">
            <w:pPr>
              <w:ind w:left="360"/>
              <w:rPr>
                <w:rFonts w:ascii="Verdana" w:hAnsi="Verdana" w:cs="Arial"/>
                <w:sz w:val="20"/>
                <w:szCs w:val="20"/>
              </w:rPr>
            </w:pPr>
            <w:hyperlink r:id="rId66" w:history="1">
              <w:r w:rsidRPr="0099615A">
                <w:rPr>
                  <w:rStyle w:val="Hyperlink"/>
                  <w:rFonts w:ascii="Verdana" w:hAnsi="Verdana" w:cs="Arial"/>
                  <w:color w:val="0D0D0D"/>
                  <w:sz w:val="20"/>
                  <w:szCs w:val="20"/>
                  <w:u w:val="none"/>
                </w:rPr>
                <w:t>www.dh.gov.uk/en/SocialCare</w:t>
              </w:r>
            </w:hyperlink>
          </w:p>
        </w:tc>
      </w:tr>
      <w:tr w:rsidR="00F73D6E" w:rsidRPr="0099615A" w:rsidTr="0099615A">
        <w:trPr>
          <w:trHeight w:val="617"/>
        </w:trPr>
        <w:tc>
          <w:tcPr>
            <w:tcW w:w="3022" w:type="pct"/>
            <w:vAlign w:val="center"/>
          </w:tcPr>
          <w:p w:rsidR="00F73D6E" w:rsidRPr="0099615A" w:rsidRDefault="00F73D6E" w:rsidP="0099615A">
            <w:pPr>
              <w:pStyle w:val="ListParagraph"/>
              <w:numPr>
                <w:ilvl w:val="0"/>
                <w:numId w:val="31"/>
              </w:numPr>
              <w:rPr>
                <w:rFonts w:ascii="Verdana" w:hAnsi="Verdana" w:cs="Arial"/>
                <w:color w:val="0D0D0D"/>
                <w:sz w:val="20"/>
                <w:szCs w:val="20"/>
              </w:rPr>
            </w:pPr>
            <w:r w:rsidRPr="0099615A">
              <w:rPr>
                <w:rFonts w:ascii="Verdana" w:hAnsi="Verdana" w:cs="Arial"/>
                <w:sz w:val="20"/>
                <w:szCs w:val="20"/>
              </w:rPr>
              <w:t xml:space="preserve">Fostering network </w:t>
            </w:r>
            <w:r w:rsidRPr="0099615A">
              <w:rPr>
                <w:rFonts w:ascii="Verdana" w:hAnsi="Verdana" w:cs="Arial"/>
                <w:sz w:val="20"/>
                <w:szCs w:val="20"/>
              </w:rPr>
              <w:tab/>
            </w:r>
            <w:r w:rsidRPr="0099615A">
              <w:rPr>
                <w:rFonts w:ascii="Verdana" w:hAnsi="Verdana" w:cs="Arial"/>
                <w:sz w:val="20"/>
                <w:szCs w:val="20"/>
              </w:rPr>
              <w:tab/>
            </w:r>
            <w:r w:rsidRPr="0099615A">
              <w:rPr>
                <w:rFonts w:ascii="Verdana" w:hAnsi="Verdana" w:cs="Arial"/>
                <w:sz w:val="20"/>
                <w:szCs w:val="20"/>
              </w:rPr>
              <w:tab/>
            </w:r>
            <w:r w:rsidRPr="0099615A">
              <w:rPr>
                <w:rFonts w:ascii="Verdana" w:hAnsi="Verdana" w:cs="Arial"/>
                <w:sz w:val="20"/>
                <w:szCs w:val="20"/>
              </w:rPr>
              <w:tab/>
            </w:r>
          </w:p>
        </w:tc>
        <w:tc>
          <w:tcPr>
            <w:tcW w:w="1978" w:type="pct"/>
            <w:vAlign w:val="center"/>
          </w:tcPr>
          <w:p w:rsidR="00F73D6E" w:rsidRPr="0099615A" w:rsidRDefault="00F73D6E" w:rsidP="0099615A">
            <w:pPr>
              <w:ind w:left="360"/>
              <w:rPr>
                <w:rFonts w:ascii="Verdana" w:hAnsi="Verdana" w:cs="Arial"/>
                <w:sz w:val="20"/>
                <w:szCs w:val="20"/>
              </w:rPr>
            </w:pPr>
            <w:hyperlink r:id="rId67" w:history="1">
              <w:r w:rsidRPr="0099615A">
                <w:rPr>
                  <w:rStyle w:val="Hyperlink"/>
                  <w:rFonts w:ascii="Verdana" w:hAnsi="Verdana" w:cs="Arial"/>
                  <w:color w:val="0D0D0D"/>
                  <w:sz w:val="20"/>
                  <w:szCs w:val="20"/>
                  <w:u w:val="none"/>
                </w:rPr>
                <w:t>www.fostering.net/</w:t>
              </w:r>
            </w:hyperlink>
          </w:p>
        </w:tc>
      </w:tr>
      <w:tr w:rsidR="00F73D6E" w:rsidRPr="0099615A" w:rsidTr="0099615A">
        <w:trPr>
          <w:trHeight w:val="617"/>
        </w:trPr>
        <w:tc>
          <w:tcPr>
            <w:tcW w:w="3022" w:type="pct"/>
            <w:vAlign w:val="center"/>
          </w:tcPr>
          <w:p w:rsidR="00F73D6E" w:rsidRPr="0099615A" w:rsidRDefault="00F73D6E" w:rsidP="0099615A">
            <w:pPr>
              <w:pStyle w:val="ListParagraph"/>
              <w:numPr>
                <w:ilvl w:val="0"/>
                <w:numId w:val="31"/>
              </w:numPr>
              <w:rPr>
                <w:rFonts w:ascii="Verdana" w:hAnsi="Verdana" w:cs="Arial"/>
                <w:sz w:val="20"/>
                <w:szCs w:val="20"/>
              </w:rPr>
            </w:pPr>
            <w:r w:rsidRPr="0099615A">
              <w:rPr>
                <w:rFonts w:ascii="Verdana" w:hAnsi="Verdana" w:cs="Arial"/>
                <w:sz w:val="20"/>
                <w:szCs w:val="20"/>
              </w:rPr>
              <w:t xml:space="preserve">Health and Care Professions Council </w:t>
            </w:r>
            <w:r w:rsidRPr="0099615A">
              <w:rPr>
                <w:rFonts w:ascii="Verdana" w:hAnsi="Verdana" w:cs="Arial"/>
                <w:sz w:val="20"/>
                <w:szCs w:val="20"/>
              </w:rPr>
              <w:tab/>
            </w:r>
          </w:p>
        </w:tc>
        <w:tc>
          <w:tcPr>
            <w:tcW w:w="1978" w:type="pct"/>
            <w:vAlign w:val="center"/>
          </w:tcPr>
          <w:p w:rsidR="00F73D6E" w:rsidRPr="0099615A" w:rsidRDefault="00F73D6E" w:rsidP="0099615A">
            <w:pPr>
              <w:ind w:left="360"/>
              <w:rPr>
                <w:rFonts w:ascii="Verdana" w:hAnsi="Verdana" w:cs="Arial"/>
                <w:sz w:val="20"/>
                <w:szCs w:val="20"/>
              </w:rPr>
            </w:pPr>
            <w:hyperlink r:id="rId68" w:history="1">
              <w:r w:rsidRPr="0099615A">
                <w:rPr>
                  <w:rStyle w:val="Hyperlink"/>
                  <w:rFonts w:ascii="Verdana" w:hAnsi="Verdana" w:cs="Arial"/>
                  <w:color w:val="0D0D0D"/>
                  <w:sz w:val="20"/>
                  <w:szCs w:val="20"/>
                  <w:u w:val="none"/>
                </w:rPr>
                <w:t>www.hpc-uk.org</w:t>
              </w:r>
            </w:hyperlink>
          </w:p>
        </w:tc>
      </w:tr>
      <w:tr w:rsidR="00F73D6E" w:rsidRPr="0099615A" w:rsidTr="0099615A">
        <w:trPr>
          <w:trHeight w:val="617"/>
        </w:trPr>
        <w:tc>
          <w:tcPr>
            <w:tcW w:w="3022" w:type="pct"/>
            <w:vAlign w:val="center"/>
          </w:tcPr>
          <w:p w:rsidR="00F73D6E" w:rsidRPr="0099615A" w:rsidRDefault="00F73D6E" w:rsidP="0099615A">
            <w:pPr>
              <w:pStyle w:val="ListParagraph"/>
              <w:numPr>
                <w:ilvl w:val="0"/>
                <w:numId w:val="31"/>
              </w:numPr>
              <w:rPr>
                <w:rFonts w:ascii="Verdana" w:hAnsi="Verdana" w:cs="Arial"/>
                <w:color w:val="0D0D0D"/>
                <w:sz w:val="20"/>
                <w:szCs w:val="20"/>
              </w:rPr>
            </w:pPr>
            <w:r w:rsidRPr="0099615A">
              <w:rPr>
                <w:rFonts w:ascii="Verdana" w:hAnsi="Verdana" w:cs="Arial"/>
                <w:sz w:val="20"/>
                <w:szCs w:val="20"/>
              </w:rPr>
              <w:t xml:space="preserve">Institute of Psychiatry </w:t>
            </w:r>
            <w:r w:rsidRPr="0099615A">
              <w:rPr>
                <w:rFonts w:ascii="Verdana" w:hAnsi="Verdana" w:cs="Arial"/>
                <w:sz w:val="20"/>
                <w:szCs w:val="20"/>
              </w:rPr>
              <w:tab/>
            </w:r>
            <w:r w:rsidRPr="0099615A">
              <w:rPr>
                <w:rFonts w:ascii="Verdana" w:hAnsi="Verdana" w:cs="Arial"/>
                <w:sz w:val="20"/>
                <w:szCs w:val="20"/>
              </w:rPr>
              <w:tab/>
            </w:r>
            <w:r w:rsidRPr="0099615A">
              <w:rPr>
                <w:rFonts w:ascii="Verdana" w:hAnsi="Verdana" w:cs="Arial"/>
                <w:sz w:val="20"/>
                <w:szCs w:val="20"/>
              </w:rPr>
              <w:tab/>
            </w:r>
          </w:p>
        </w:tc>
        <w:tc>
          <w:tcPr>
            <w:tcW w:w="1978" w:type="pct"/>
            <w:vAlign w:val="center"/>
          </w:tcPr>
          <w:p w:rsidR="00F73D6E" w:rsidRPr="0099615A" w:rsidRDefault="00F73D6E" w:rsidP="0099615A">
            <w:pPr>
              <w:ind w:left="360"/>
              <w:rPr>
                <w:rFonts w:ascii="Verdana" w:hAnsi="Verdana" w:cs="Arial"/>
                <w:sz w:val="20"/>
                <w:szCs w:val="20"/>
              </w:rPr>
            </w:pPr>
            <w:hyperlink r:id="rId69" w:history="1">
              <w:r w:rsidRPr="0099615A">
                <w:rPr>
                  <w:rStyle w:val="Hyperlink"/>
                  <w:rFonts w:ascii="Verdana" w:hAnsi="Verdana" w:cs="Arial"/>
                  <w:color w:val="0D0D0D"/>
                  <w:sz w:val="20"/>
                  <w:szCs w:val="20"/>
                  <w:u w:val="none"/>
                </w:rPr>
                <w:t>www.iop.kcl.ac.uk/</w:t>
              </w:r>
            </w:hyperlink>
          </w:p>
        </w:tc>
      </w:tr>
      <w:tr w:rsidR="00F73D6E" w:rsidRPr="0099615A" w:rsidTr="0099615A">
        <w:trPr>
          <w:trHeight w:val="617"/>
        </w:trPr>
        <w:tc>
          <w:tcPr>
            <w:tcW w:w="3022" w:type="pct"/>
            <w:vAlign w:val="center"/>
          </w:tcPr>
          <w:p w:rsidR="00F73D6E" w:rsidRPr="0099615A" w:rsidRDefault="00F73D6E" w:rsidP="0099615A">
            <w:pPr>
              <w:pStyle w:val="ListParagraph"/>
              <w:numPr>
                <w:ilvl w:val="0"/>
                <w:numId w:val="31"/>
              </w:numPr>
              <w:rPr>
                <w:rFonts w:ascii="Verdana" w:hAnsi="Verdana" w:cs="Arial"/>
                <w:sz w:val="20"/>
                <w:szCs w:val="20"/>
              </w:rPr>
            </w:pPr>
            <w:r w:rsidRPr="0099615A">
              <w:rPr>
                <w:rFonts w:ascii="Verdana" w:hAnsi="Verdana" w:cs="Arial"/>
                <w:sz w:val="20"/>
                <w:szCs w:val="20"/>
              </w:rPr>
              <w:t xml:space="preserve">Joseph Rowntree </w:t>
            </w:r>
            <w:r w:rsidRPr="0099615A">
              <w:rPr>
                <w:rFonts w:ascii="Verdana" w:hAnsi="Verdana" w:cs="Arial"/>
                <w:sz w:val="20"/>
                <w:szCs w:val="20"/>
              </w:rPr>
              <w:tab/>
            </w:r>
            <w:r w:rsidRPr="0099615A">
              <w:rPr>
                <w:rFonts w:ascii="Verdana" w:hAnsi="Verdana" w:cs="Arial"/>
                <w:sz w:val="20"/>
                <w:szCs w:val="20"/>
              </w:rPr>
              <w:tab/>
            </w:r>
            <w:r w:rsidRPr="0099615A">
              <w:rPr>
                <w:rFonts w:ascii="Verdana" w:hAnsi="Verdana" w:cs="Arial"/>
                <w:sz w:val="20"/>
                <w:szCs w:val="20"/>
              </w:rPr>
              <w:tab/>
            </w:r>
            <w:r w:rsidRPr="0099615A">
              <w:rPr>
                <w:rFonts w:ascii="Verdana" w:hAnsi="Verdana" w:cs="Arial"/>
                <w:sz w:val="20"/>
                <w:szCs w:val="20"/>
              </w:rPr>
              <w:tab/>
              <w:t xml:space="preserve"> </w:t>
            </w:r>
          </w:p>
        </w:tc>
        <w:tc>
          <w:tcPr>
            <w:tcW w:w="1978" w:type="pct"/>
            <w:vAlign w:val="center"/>
          </w:tcPr>
          <w:p w:rsidR="00F73D6E" w:rsidRPr="0099615A" w:rsidRDefault="00F73D6E" w:rsidP="0099615A">
            <w:pPr>
              <w:ind w:left="360"/>
              <w:rPr>
                <w:rFonts w:ascii="Verdana" w:hAnsi="Verdana" w:cs="Arial"/>
                <w:sz w:val="20"/>
                <w:szCs w:val="20"/>
              </w:rPr>
            </w:pPr>
            <w:hyperlink r:id="rId70" w:history="1">
              <w:r w:rsidRPr="0099615A">
                <w:rPr>
                  <w:rStyle w:val="Hyperlink"/>
                  <w:rFonts w:ascii="Verdana" w:hAnsi="Verdana" w:cs="Arial"/>
                  <w:color w:val="0D0D0D"/>
                  <w:sz w:val="20"/>
                  <w:szCs w:val="20"/>
                  <w:u w:val="none"/>
                </w:rPr>
                <w:t>www.jrf.org.uk/</w:t>
              </w:r>
            </w:hyperlink>
          </w:p>
        </w:tc>
      </w:tr>
      <w:tr w:rsidR="00F73D6E" w:rsidRPr="0099615A" w:rsidTr="0099615A">
        <w:trPr>
          <w:trHeight w:val="617"/>
        </w:trPr>
        <w:tc>
          <w:tcPr>
            <w:tcW w:w="3022" w:type="pct"/>
            <w:vAlign w:val="center"/>
          </w:tcPr>
          <w:p w:rsidR="00F73D6E" w:rsidRPr="0099615A" w:rsidRDefault="00F73D6E" w:rsidP="0099615A">
            <w:pPr>
              <w:pStyle w:val="ListParagraph"/>
              <w:numPr>
                <w:ilvl w:val="0"/>
                <w:numId w:val="31"/>
              </w:numPr>
              <w:rPr>
                <w:rFonts w:ascii="Verdana" w:hAnsi="Verdana" w:cs="Arial"/>
                <w:color w:val="0D0D0D"/>
                <w:sz w:val="20"/>
                <w:szCs w:val="20"/>
              </w:rPr>
            </w:pPr>
            <w:r w:rsidRPr="0099615A">
              <w:rPr>
                <w:rFonts w:ascii="Verdana" w:hAnsi="Verdana" w:cs="Arial"/>
                <w:sz w:val="20"/>
                <w:szCs w:val="20"/>
              </w:rPr>
              <w:t xml:space="preserve">Kings Fund </w:t>
            </w:r>
            <w:r w:rsidRPr="0099615A">
              <w:rPr>
                <w:rFonts w:ascii="Verdana" w:hAnsi="Verdana" w:cs="Arial"/>
                <w:sz w:val="20"/>
                <w:szCs w:val="20"/>
              </w:rPr>
              <w:tab/>
            </w:r>
            <w:r w:rsidRPr="0099615A">
              <w:rPr>
                <w:rFonts w:ascii="Verdana" w:hAnsi="Verdana" w:cs="Arial"/>
                <w:sz w:val="20"/>
                <w:szCs w:val="20"/>
              </w:rPr>
              <w:tab/>
            </w:r>
            <w:r w:rsidRPr="0099615A">
              <w:rPr>
                <w:rFonts w:ascii="Verdana" w:hAnsi="Verdana" w:cs="Arial"/>
                <w:sz w:val="20"/>
                <w:szCs w:val="20"/>
              </w:rPr>
              <w:tab/>
            </w:r>
            <w:r w:rsidRPr="0099615A">
              <w:rPr>
                <w:rFonts w:ascii="Verdana" w:hAnsi="Verdana" w:cs="Arial"/>
                <w:sz w:val="20"/>
                <w:szCs w:val="20"/>
              </w:rPr>
              <w:tab/>
            </w:r>
            <w:r w:rsidRPr="0099615A">
              <w:rPr>
                <w:rFonts w:ascii="Verdana" w:hAnsi="Verdana" w:cs="Arial"/>
                <w:sz w:val="20"/>
                <w:szCs w:val="20"/>
              </w:rPr>
              <w:tab/>
            </w:r>
          </w:p>
        </w:tc>
        <w:tc>
          <w:tcPr>
            <w:tcW w:w="1978" w:type="pct"/>
            <w:vAlign w:val="center"/>
          </w:tcPr>
          <w:p w:rsidR="00F73D6E" w:rsidRPr="0099615A" w:rsidRDefault="00F73D6E" w:rsidP="0099615A">
            <w:pPr>
              <w:ind w:left="360"/>
              <w:rPr>
                <w:rFonts w:ascii="Verdana" w:hAnsi="Verdana" w:cs="Arial"/>
                <w:sz w:val="20"/>
                <w:szCs w:val="20"/>
              </w:rPr>
            </w:pPr>
            <w:hyperlink r:id="rId71" w:history="1">
              <w:r w:rsidRPr="0099615A">
                <w:rPr>
                  <w:rStyle w:val="Hyperlink"/>
                  <w:rFonts w:ascii="Verdana" w:hAnsi="Verdana" w:cs="Arial"/>
                  <w:color w:val="0D0D0D"/>
                  <w:sz w:val="20"/>
                  <w:szCs w:val="20"/>
                  <w:u w:val="none"/>
                </w:rPr>
                <w:t>www.kingsfund.org.uk/</w:t>
              </w:r>
            </w:hyperlink>
          </w:p>
        </w:tc>
      </w:tr>
      <w:tr w:rsidR="00F73D6E" w:rsidRPr="0099615A" w:rsidTr="0099615A">
        <w:trPr>
          <w:trHeight w:val="617"/>
        </w:trPr>
        <w:tc>
          <w:tcPr>
            <w:tcW w:w="3022" w:type="pct"/>
            <w:vAlign w:val="center"/>
          </w:tcPr>
          <w:p w:rsidR="00F73D6E" w:rsidRPr="0099615A" w:rsidRDefault="00F73D6E" w:rsidP="0099615A">
            <w:pPr>
              <w:pStyle w:val="ListParagraph"/>
              <w:numPr>
                <w:ilvl w:val="0"/>
                <w:numId w:val="31"/>
              </w:numPr>
              <w:rPr>
                <w:rFonts w:ascii="Verdana" w:hAnsi="Verdana" w:cs="Arial"/>
                <w:sz w:val="20"/>
                <w:szCs w:val="20"/>
              </w:rPr>
            </w:pPr>
            <w:r w:rsidRPr="0099615A">
              <w:rPr>
                <w:rFonts w:ascii="Verdana" w:hAnsi="Verdana" w:cs="Arial"/>
                <w:sz w:val="20"/>
                <w:szCs w:val="20"/>
              </w:rPr>
              <w:t xml:space="preserve">Mencap </w:t>
            </w:r>
            <w:r w:rsidRPr="0099615A">
              <w:rPr>
                <w:rFonts w:ascii="Verdana" w:hAnsi="Verdana" w:cs="Arial"/>
                <w:sz w:val="20"/>
                <w:szCs w:val="20"/>
              </w:rPr>
              <w:tab/>
            </w:r>
            <w:r w:rsidRPr="0099615A">
              <w:rPr>
                <w:rFonts w:ascii="Verdana" w:hAnsi="Verdana" w:cs="Arial"/>
                <w:sz w:val="20"/>
                <w:szCs w:val="20"/>
              </w:rPr>
              <w:tab/>
            </w:r>
            <w:r w:rsidRPr="0099615A">
              <w:rPr>
                <w:rFonts w:ascii="Verdana" w:hAnsi="Verdana" w:cs="Arial"/>
                <w:sz w:val="20"/>
                <w:szCs w:val="20"/>
              </w:rPr>
              <w:tab/>
            </w:r>
            <w:r w:rsidRPr="0099615A">
              <w:rPr>
                <w:rFonts w:ascii="Verdana" w:hAnsi="Verdana" w:cs="Arial"/>
                <w:sz w:val="20"/>
                <w:szCs w:val="20"/>
              </w:rPr>
              <w:tab/>
            </w:r>
            <w:r w:rsidRPr="0099615A">
              <w:rPr>
                <w:rFonts w:ascii="Verdana" w:hAnsi="Verdana" w:cs="Arial"/>
                <w:sz w:val="20"/>
                <w:szCs w:val="20"/>
              </w:rPr>
              <w:tab/>
            </w:r>
          </w:p>
        </w:tc>
        <w:tc>
          <w:tcPr>
            <w:tcW w:w="1978" w:type="pct"/>
            <w:vAlign w:val="center"/>
          </w:tcPr>
          <w:p w:rsidR="00F73D6E" w:rsidRPr="0099615A" w:rsidRDefault="00F73D6E" w:rsidP="0099615A">
            <w:pPr>
              <w:ind w:left="360"/>
              <w:rPr>
                <w:rFonts w:ascii="Verdana" w:hAnsi="Verdana" w:cs="Arial"/>
                <w:sz w:val="20"/>
                <w:szCs w:val="20"/>
              </w:rPr>
            </w:pPr>
            <w:hyperlink r:id="rId72" w:history="1">
              <w:r w:rsidRPr="0099615A">
                <w:rPr>
                  <w:rStyle w:val="Hyperlink"/>
                  <w:rFonts w:ascii="Verdana" w:hAnsi="Verdana" w:cs="Arial"/>
                  <w:color w:val="0D0D0D"/>
                  <w:sz w:val="20"/>
                  <w:szCs w:val="20"/>
                  <w:u w:val="none"/>
                </w:rPr>
                <w:t>www.mencap.org.uk/</w:t>
              </w:r>
            </w:hyperlink>
          </w:p>
        </w:tc>
      </w:tr>
      <w:tr w:rsidR="00F73D6E" w:rsidRPr="0099615A" w:rsidTr="0099615A">
        <w:trPr>
          <w:trHeight w:val="617"/>
        </w:trPr>
        <w:tc>
          <w:tcPr>
            <w:tcW w:w="3022" w:type="pct"/>
            <w:vAlign w:val="center"/>
          </w:tcPr>
          <w:p w:rsidR="00F73D6E" w:rsidRPr="0099615A" w:rsidRDefault="00F73D6E" w:rsidP="0099615A">
            <w:pPr>
              <w:pStyle w:val="ListParagraph"/>
              <w:numPr>
                <w:ilvl w:val="0"/>
                <w:numId w:val="31"/>
              </w:numPr>
              <w:rPr>
                <w:rFonts w:ascii="Verdana" w:hAnsi="Verdana" w:cs="Arial"/>
                <w:sz w:val="20"/>
                <w:szCs w:val="20"/>
              </w:rPr>
            </w:pPr>
            <w:r w:rsidRPr="0099615A">
              <w:rPr>
                <w:rFonts w:ascii="Verdana" w:hAnsi="Verdana" w:cs="Arial"/>
                <w:sz w:val="20"/>
                <w:szCs w:val="20"/>
              </w:rPr>
              <w:t xml:space="preserve">National Children’s Bureau </w:t>
            </w:r>
            <w:r w:rsidRPr="0099615A">
              <w:rPr>
                <w:rFonts w:ascii="Verdana" w:hAnsi="Verdana" w:cs="Arial"/>
                <w:sz w:val="20"/>
                <w:szCs w:val="20"/>
              </w:rPr>
              <w:tab/>
            </w:r>
            <w:r w:rsidRPr="0099615A">
              <w:rPr>
                <w:rFonts w:ascii="Verdana" w:hAnsi="Verdana" w:cs="Arial"/>
                <w:sz w:val="20"/>
                <w:szCs w:val="20"/>
              </w:rPr>
              <w:tab/>
            </w:r>
          </w:p>
        </w:tc>
        <w:tc>
          <w:tcPr>
            <w:tcW w:w="1978" w:type="pct"/>
            <w:vAlign w:val="center"/>
          </w:tcPr>
          <w:p w:rsidR="00F73D6E" w:rsidRPr="0099615A" w:rsidRDefault="00F73D6E" w:rsidP="0099615A">
            <w:pPr>
              <w:ind w:left="360"/>
              <w:rPr>
                <w:rFonts w:ascii="Verdana" w:hAnsi="Verdana" w:cs="Arial"/>
                <w:sz w:val="20"/>
                <w:szCs w:val="20"/>
              </w:rPr>
            </w:pPr>
            <w:r w:rsidRPr="0099615A">
              <w:rPr>
                <w:rFonts w:ascii="Verdana" w:hAnsi="Verdana" w:cs="Arial"/>
                <w:sz w:val="20"/>
                <w:szCs w:val="20"/>
              </w:rPr>
              <w:t>www.ncb.org.uk/</w:t>
            </w:r>
          </w:p>
        </w:tc>
      </w:tr>
      <w:tr w:rsidR="00F73D6E" w:rsidRPr="0099615A" w:rsidTr="0099615A">
        <w:trPr>
          <w:trHeight w:val="617"/>
        </w:trPr>
        <w:tc>
          <w:tcPr>
            <w:tcW w:w="3022" w:type="pct"/>
            <w:vAlign w:val="center"/>
          </w:tcPr>
          <w:p w:rsidR="00F73D6E" w:rsidRPr="0099615A" w:rsidRDefault="00F73D6E" w:rsidP="0099615A">
            <w:pPr>
              <w:pStyle w:val="ListParagraph"/>
              <w:numPr>
                <w:ilvl w:val="0"/>
                <w:numId w:val="31"/>
              </w:numPr>
              <w:rPr>
                <w:rFonts w:ascii="Verdana" w:hAnsi="Verdana" w:cs="Arial"/>
                <w:sz w:val="20"/>
                <w:szCs w:val="20"/>
              </w:rPr>
            </w:pPr>
            <w:r w:rsidRPr="0099615A">
              <w:rPr>
                <w:rFonts w:ascii="Verdana" w:hAnsi="Verdana" w:cs="Arial"/>
                <w:sz w:val="20"/>
                <w:szCs w:val="20"/>
              </w:rPr>
              <w:t>NSPCC</w:t>
            </w:r>
            <w:r w:rsidRPr="0099615A">
              <w:rPr>
                <w:rFonts w:ascii="Verdana" w:hAnsi="Verdana" w:cs="Arial"/>
                <w:sz w:val="20"/>
                <w:szCs w:val="20"/>
              </w:rPr>
              <w:tab/>
            </w:r>
            <w:r w:rsidRPr="0099615A">
              <w:rPr>
                <w:rFonts w:ascii="Verdana" w:hAnsi="Verdana" w:cs="Arial"/>
                <w:sz w:val="20"/>
                <w:szCs w:val="20"/>
              </w:rPr>
              <w:tab/>
            </w:r>
            <w:r w:rsidRPr="0099615A">
              <w:rPr>
                <w:rFonts w:ascii="Verdana" w:hAnsi="Verdana" w:cs="Arial"/>
                <w:sz w:val="20"/>
                <w:szCs w:val="20"/>
              </w:rPr>
              <w:tab/>
              <w:t xml:space="preserve"> </w:t>
            </w:r>
            <w:r w:rsidRPr="0099615A">
              <w:rPr>
                <w:rFonts w:ascii="Verdana" w:hAnsi="Verdana" w:cs="Arial"/>
                <w:sz w:val="20"/>
                <w:szCs w:val="20"/>
              </w:rPr>
              <w:tab/>
            </w:r>
            <w:r w:rsidRPr="0099615A">
              <w:rPr>
                <w:rFonts w:ascii="Verdana" w:hAnsi="Verdana" w:cs="Arial"/>
                <w:sz w:val="20"/>
                <w:szCs w:val="20"/>
              </w:rPr>
              <w:tab/>
            </w:r>
          </w:p>
        </w:tc>
        <w:tc>
          <w:tcPr>
            <w:tcW w:w="1978" w:type="pct"/>
            <w:vAlign w:val="center"/>
          </w:tcPr>
          <w:p w:rsidR="00F73D6E" w:rsidRPr="0099615A" w:rsidRDefault="00F73D6E" w:rsidP="0099615A">
            <w:pPr>
              <w:ind w:left="360"/>
              <w:rPr>
                <w:rFonts w:ascii="Verdana" w:hAnsi="Verdana" w:cs="Arial"/>
                <w:sz w:val="20"/>
                <w:szCs w:val="20"/>
              </w:rPr>
            </w:pPr>
            <w:r w:rsidRPr="0099615A">
              <w:rPr>
                <w:rFonts w:ascii="Verdana" w:hAnsi="Verdana" w:cs="Arial"/>
                <w:sz w:val="20"/>
                <w:szCs w:val="20"/>
              </w:rPr>
              <w:t>www.nspcc.org.uk</w:t>
            </w:r>
          </w:p>
        </w:tc>
      </w:tr>
      <w:tr w:rsidR="00F73D6E" w:rsidRPr="0099615A" w:rsidTr="0099615A">
        <w:trPr>
          <w:trHeight w:val="617"/>
        </w:trPr>
        <w:tc>
          <w:tcPr>
            <w:tcW w:w="3022" w:type="pct"/>
            <w:vAlign w:val="center"/>
          </w:tcPr>
          <w:p w:rsidR="00F73D6E" w:rsidRPr="0099615A" w:rsidRDefault="00F73D6E" w:rsidP="0099615A">
            <w:pPr>
              <w:pStyle w:val="ListParagraph"/>
              <w:numPr>
                <w:ilvl w:val="0"/>
                <w:numId w:val="31"/>
              </w:numPr>
              <w:rPr>
                <w:rFonts w:ascii="Verdana" w:hAnsi="Verdana" w:cs="Arial"/>
                <w:sz w:val="20"/>
                <w:szCs w:val="20"/>
              </w:rPr>
            </w:pPr>
            <w:r w:rsidRPr="0099615A">
              <w:rPr>
                <w:rFonts w:ascii="Verdana" w:hAnsi="Verdana" w:cs="Arial"/>
                <w:sz w:val="20"/>
                <w:szCs w:val="20"/>
              </w:rPr>
              <w:t xml:space="preserve">Office for Standards in Education </w:t>
            </w:r>
            <w:r w:rsidRPr="0099615A">
              <w:rPr>
                <w:rFonts w:ascii="Verdana" w:hAnsi="Verdana" w:cs="Arial"/>
                <w:sz w:val="20"/>
                <w:szCs w:val="20"/>
              </w:rPr>
              <w:tab/>
            </w:r>
            <w:r w:rsidRPr="0099615A">
              <w:rPr>
                <w:rFonts w:ascii="Verdana" w:hAnsi="Verdana" w:cs="Arial"/>
                <w:sz w:val="20"/>
                <w:szCs w:val="20"/>
              </w:rPr>
              <w:tab/>
            </w:r>
          </w:p>
        </w:tc>
        <w:tc>
          <w:tcPr>
            <w:tcW w:w="1978" w:type="pct"/>
            <w:vAlign w:val="center"/>
          </w:tcPr>
          <w:p w:rsidR="00F73D6E" w:rsidRPr="0099615A" w:rsidRDefault="00F73D6E" w:rsidP="0099615A">
            <w:pPr>
              <w:ind w:left="360"/>
              <w:rPr>
                <w:rStyle w:val="Hyperlink"/>
                <w:rFonts w:ascii="Verdana" w:hAnsi="Verdana" w:cs="Arial"/>
                <w:color w:val="0D0D0D"/>
                <w:sz w:val="20"/>
                <w:szCs w:val="20"/>
                <w:u w:val="none"/>
              </w:rPr>
            </w:pPr>
            <w:hyperlink r:id="rId73" w:history="1">
              <w:r w:rsidRPr="0099615A">
                <w:rPr>
                  <w:rStyle w:val="Hyperlink"/>
                  <w:rFonts w:ascii="Verdana" w:hAnsi="Verdana" w:cs="Arial"/>
                  <w:color w:val="0D0D0D"/>
                  <w:sz w:val="20"/>
                  <w:szCs w:val="20"/>
                  <w:u w:val="none"/>
                </w:rPr>
                <w:t>www.ofsted.gov.uk</w:t>
              </w:r>
            </w:hyperlink>
          </w:p>
          <w:p w:rsidR="00F73D6E" w:rsidRPr="0099615A" w:rsidRDefault="00F73D6E" w:rsidP="0099615A">
            <w:pPr>
              <w:rPr>
                <w:rFonts w:ascii="Verdana" w:hAnsi="Verdana" w:cs="Arial"/>
                <w:sz w:val="20"/>
                <w:szCs w:val="20"/>
              </w:rPr>
            </w:pPr>
          </w:p>
        </w:tc>
      </w:tr>
      <w:tr w:rsidR="00F73D6E" w:rsidRPr="0099615A" w:rsidTr="0099615A">
        <w:trPr>
          <w:trHeight w:val="617"/>
        </w:trPr>
        <w:tc>
          <w:tcPr>
            <w:tcW w:w="3022" w:type="pct"/>
            <w:vAlign w:val="center"/>
          </w:tcPr>
          <w:p w:rsidR="00F73D6E" w:rsidRPr="0099615A" w:rsidRDefault="00F73D6E" w:rsidP="0099615A">
            <w:pPr>
              <w:pStyle w:val="ListParagraph"/>
              <w:numPr>
                <w:ilvl w:val="0"/>
                <w:numId w:val="31"/>
              </w:numPr>
              <w:rPr>
                <w:rFonts w:ascii="Verdana" w:hAnsi="Verdana" w:cs="Arial"/>
                <w:sz w:val="20"/>
                <w:szCs w:val="20"/>
              </w:rPr>
            </w:pPr>
            <w:r w:rsidRPr="0099615A">
              <w:rPr>
                <w:rFonts w:ascii="Verdana" w:hAnsi="Verdana" w:cs="Arial"/>
                <w:sz w:val="20"/>
                <w:szCs w:val="20"/>
              </w:rPr>
              <w:t xml:space="preserve">Quality Care Commission </w:t>
            </w:r>
            <w:r w:rsidRPr="0099615A">
              <w:rPr>
                <w:rFonts w:ascii="Verdana" w:hAnsi="Verdana" w:cs="Arial"/>
                <w:sz w:val="20"/>
                <w:szCs w:val="20"/>
              </w:rPr>
              <w:tab/>
            </w:r>
            <w:r w:rsidRPr="0099615A">
              <w:rPr>
                <w:rFonts w:ascii="Verdana" w:hAnsi="Verdana" w:cs="Arial"/>
                <w:sz w:val="20"/>
                <w:szCs w:val="20"/>
              </w:rPr>
              <w:tab/>
            </w:r>
          </w:p>
        </w:tc>
        <w:tc>
          <w:tcPr>
            <w:tcW w:w="1978" w:type="pct"/>
            <w:vAlign w:val="center"/>
          </w:tcPr>
          <w:p w:rsidR="00F73D6E" w:rsidRPr="0099615A" w:rsidRDefault="00F73D6E" w:rsidP="0099615A">
            <w:pPr>
              <w:ind w:left="360"/>
              <w:rPr>
                <w:rFonts w:ascii="Verdana" w:hAnsi="Verdana" w:cs="Arial"/>
                <w:sz w:val="20"/>
                <w:szCs w:val="20"/>
              </w:rPr>
            </w:pPr>
            <w:hyperlink r:id="rId74" w:history="1">
              <w:r w:rsidRPr="0099615A">
                <w:rPr>
                  <w:rStyle w:val="Hyperlink"/>
                  <w:rFonts w:ascii="Verdana" w:hAnsi="Verdana" w:cs="Arial"/>
                  <w:color w:val="0D0D0D"/>
                  <w:sz w:val="20"/>
                  <w:szCs w:val="20"/>
                  <w:u w:val="none"/>
                </w:rPr>
                <w:t>www.cqc.org.uk</w:t>
              </w:r>
            </w:hyperlink>
          </w:p>
        </w:tc>
      </w:tr>
      <w:tr w:rsidR="00F73D6E" w:rsidRPr="0099615A" w:rsidTr="0099615A">
        <w:trPr>
          <w:trHeight w:val="617"/>
        </w:trPr>
        <w:tc>
          <w:tcPr>
            <w:tcW w:w="3022" w:type="pct"/>
            <w:vAlign w:val="center"/>
          </w:tcPr>
          <w:p w:rsidR="00F73D6E" w:rsidRPr="0099615A" w:rsidRDefault="00F73D6E" w:rsidP="0099615A">
            <w:pPr>
              <w:pStyle w:val="ListParagraph"/>
              <w:numPr>
                <w:ilvl w:val="0"/>
                <w:numId w:val="31"/>
              </w:numPr>
              <w:rPr>
                <w:rFonts w:ascii="Verdana" w:hAnsi="Verdana" w:cs="Arial"/>
                <w:sz w:val="20"/>
                <w:szCs w:val="20"/>
              </w:rPr>
            </w:pPr>
            <w:r w:rsidRPr="0099615A">
              <w:rPr>
                <w:rFonts w:ascii="Verdana" w:hAnsi="Verdana" w:cs="Arial"/>
                <w:sz w:val="20"/>
                <w:szCs w:val="20"/>
              </w:rPr>
              <w:t xml:space="preserve">Research in Practice </w:t>
            </w:r>
            <w:r w:rsidRPr="0099615A">
              <w:rPr>
                <w:rFonts w:ascii="Verdana" w:hAnsi="Verdana" w:cs="Arial"/>
                <w:sz w:val="20"/>
                <w:szCs w:val="20"/>
              </w:rPr>
              <w:tab/>
            </w:r>
            <w:r w:rsidRPr="0099615A">
              <w:rPr>
                <w:rFonts w:ascii="Verdana" w:hAnsi="Verdana" w:cs="Arial"/>
                <w:sz w:val="20"/>
                <w:szCs w:val="20"/>
              </w:rPr>
              <w:tab/>
            </w:r>
            <w:r w:rsidRPr="0099615A">
              <w:rPr>
                <w:rFonts w:ascii="Verdana" w:hAnsi="Verdana" w:cs="Arial"/>
                <w:sz w:val="20"/>
                <w:szCs w:val="20"/>
              </w:rPr>
              <w:tab/>
            </w:r>
            <w:r w:rsidRPr="0099615A">
              <w:rPr>
                <w:rFonts w:ascii="Verdana" w:hAnsi="Verdana" w:cs="Arial"/>
                <w:sz w:val="20"/>
                <w:szCs w:val="20"/>
              </w:rPr>
              <w:tab/>
            </w:r>
          </w:p>
        </w:tc>
        <w:tc>
          <w:tcPr>
            <w:tcW w:w="1978" w:type="pct"/>
            <w:vAlign w:val="center"/>
          </w:tcPr>
          <w:p w:rsidR="00F73D6E" w:rsidRPr="0099615A" w:rsidRDefault="00F73D6E" w:rsidP="0099615A">
            <w:pPr>
              <w:ind w:left="360"/>
              <w:rPr>
                <w:rFonts w:ascii="Verdana" w:hAnsi="Verdana" w:cs="Arial"/>
                <w:sz w:val="20"/>
                <w:szCs w:val="20"/>
              </w:rPr>
            </w:pPr>
            <w:hyperlink r:id="rId75" w:history="1">
              <w:r w:rsidRPr="0099615A">
                <w:rPr>
                  <w:rStyle w:val="Hyperlink"/>
                  <w:rFonts w:ascii="Verdana" w:hAnsi="Verdana" w:cs="Arial"/>
                  <w:color w:val="0D0D0D"/>
                  <w:sz w:val="20"/>
                  <w:szCs w:val="20"/>
                  <w:u w:val="none"/>
                </w:rPr>
                <w:t>www.rip.org.uk</w:t>
              </w:r>
            </w:hyperlink>
          </w:p>
        </w:tc>
      </w:tr>
      <w:tr w:rsidR="00F73D6E" w:rsidRPr="0099615A" w:rsidTr="0099615A">
        <w:trPr>
          <w:trHeight w:val="617"/>
        </w:trPr>
        <w:tc>
          <w:tcPr>
            <w:tcW w:w="3022" w:type="pct"/>
            <w:vAlign w:val="center"/>
          </w:tcPr>
          <w:p w:rsidR="00F73D6E" w:rsidRPr="0099615A" w:rsidRDefault="00F73D6E" w:rsidP="0099615A">
            <w:pPr>
              <w:pStyle w:val="ListParagraph"/>
              <w:numPr>
                <w:ilvl w:val="0"/>
                <w:numId w:val="31"/>
              </w:numPr>
              <w:rPr>
                <w:rFonts w:ascii="Verdana" w:hAnsi="Verdana" w:cs="Arial"/>
                <w:sz w:val="20"/>
                <w:szCs w:val="20"/>
              </w:rPr>
            </w:pPr>
            <w:r w:rsidRPr="0099615A">
              <w:rPr>
                <w:rFonts w:ascii="Verdana" w:hAnsi="Verdana" w:cs="Arial"/>
                <w:sz w:val="20"/>
                <w:szCs w:val="20"/>
              </w:rPr>
              <w:t xml:space="preserve">Research Register for Social Care </w:t>
            </w:r>
            <w:r w:rsidRPr="0099615A">
              <w:rPr>
                <w:rFonts w:ascii="Verdana" w:hAnsi="Verdana" w:cs="Arial"/>
                <w:sz w:val="20"/>
                <w:szCs w:val="20"/>
              </w:rPr>
              <w:tab/>
            </w:r>
          </w:p>
        </w:tc>
        <w:tc>
          <w:tcPr>
            <w:tcW w:w="1978" w:type="pct"/>
            <w:vAlign w:val="center"/>
          </w:tcPr>
          <w:p w:rsidR="00F73D6E" w:rsidRPr="0099615A" w:rsidRDefault="00F73D6E" w:rsidP="0099615A">
            <w:pPr>
              <w:ind w:left="360"/>
              <w:rPr>
                <w:rFonts w:ascii="Verdana" w:hAnsi="Verdana" w:cs="Arial"/>
                <w:sz w:val="20"/>
                <w:szCs w:val="20"/>
              </w:rPr>
            </w:pPr>
            <w:hyperlink r:id="rId76" w:history="1">
              <w:r w:rsidRPr="0099615A">
                <w:rPr>
                  <w:rStyle w:val="Hyperlink"/>
                  <w:rFonts w:ascii="Verdana" w:hAnsi="Verdana" w:cs="Arial"/>
                  <w:color w:val="0D0D0D"/>
                  <w:sz w:val="20"/>
                  <w:szCs w:val="20"/>
                  <w:u w:val="none"/>
                </w:rPr>
                <w:t>www.researchregister.org.uk</w:t>
              </w:r>
            </w:hyperlink>
          </w:p>
        </w:tc>
      </w:tr>
      <w:tr w:rsidR="00F73D6E" w:rsidRPr="0099615A" w:rsidTr="0099615A">
        <w:trPr>
          <w:trHeight w:val="617"/>
        </w:trPr>
        <w:tc>
          <w:tcPr>
            <w:tcW w:w="3022" w:type="pct"/>
            <w:vAlign w:val="center"/>
          </w:tcPr>
          <w:p w:rsidR="00F73D6E" w:rsidRPr="0099615A" w:rsidRDefault="00F73D6E" w:rsidP="0099615A">
            <w:pPr>
              <w:pStyle w:val="ListParagraph"/>
              <w:numPr>
                <w:ilvl w:val="0"/>
                <w:numId w:val="31"/>
              </w:numPr>
              <w:rPr>
                <w:rFonts w:ascii="Verdana" w:hAnsi="Verdana" w:cs="Arial"/>
                <w:sz w:val="20"/>
                <w:szCs w:val="20"/>
              </w:rPr>
            </w:pPr>
            <w:r w:rsidRPr="0099615A">
              <w:rPr>
                <w:rFonts w:ascii="Verdana" w:hAnsi="Verdana" w:cs="Arial"/>
                <w:sz w:val="20"/>
                <w:szCs w:val="20"/>
              </w:rPr>
              <w:t xml:space="preserve">Rethink </w:t>
            </w:r>
            <w:r w:rsidRPr="0099615A">
              <w:rPr>
                <w:rFonts w:ascii="Verdana" w:hAnsi="Verdana" w:cs="Arial"/>
                <w:sz w:val="20"/>
                <w:szCs w:val="20"/>
              </w:rPr>
              <w:tab/>
            </w:r>
            <w:r w:rsidRPr="0099615A">
              <w:rPr>
                <w:rFonts w:ascii="Verdana" w:hAnsi="Verdana" w:cs="Arial"/>
                <w:sz w:val="20"/>
                <w:szCs w:val="20"/>
              </w:rPr>
              <w:tab/>
            </w:r>
            <w:r w:rsidRPr="0099615A">
              <w:rPr>
                <w:rFonts w:ascii="Verdana" w:hAnsi="Verdana" w:cs="Arial"/>
                <w:sz w:val="20"/>
                <w:szCs w:val="20"/>
              </w:rPr>
              <w:tab/>
            </w:r>
            <w:r w:rsidRPr="0099615A">
              <w:rPr>
                <w:rFonts w:ascii="Verdana" w:hAnsi="Verdana" w:cs="Arial"/>
                <w:sz w:val="20"/>
                <w:szCs w:val="20"/>
              </w:rPr>
              <w:tab/>
            </w:r>
            <w:r w:rsidRPr="0099615A">
              <w:rPr>
                <w:rFonts w:ascii="Verdana" w:hAnsi="Verdana" w:cs="Arial"/>
                <w:sz w:val="20"/>
                <w:szCs w:val="20"/>
              </w:rPr>
              <w:tab/>
            </w:r>
          </w:p>
        </w:tc>
        <w:tc>
          <w:tcPr>
            <w:tcW w:w="1978" w:type="pct"/>
            <w:vAlign w:val="center"/>
          </w:tcPr>
          <w:p w:rsidR="00F73D6E" w:rsidRPr="0099615A" w:rsidRDefault="00F73D6E" w:rsidP="0099615A">
            <w:pPr>
              <w:ind w:left="360"/>
              <w:rPr>
                <w:rFonts w:ascii="Verdana" w:hAnsi="Verdana" w:cs="Arial"/>
                <w:sz w:val="20"/>
                <w:szCs w:val="20"/>
              </w:rPr>
            </w:pPr>
            <w:r w:rsidRPr="0099615A">
              <w:rPr>
                <w:rFonts w:ascii="Verdana" w:hAnsi="Verdana" w:cs="Arial"/>
                <w:sz w:val="20"/>
                <w:szCs w:val="20"/>
              </w:rPr>
              <w:t>www.rethink.org/</w:t>
            </w:r>
          </w:p>
        </w:tc>
      </w:tr>
      <w:tr w:rsidR="00F73D6E" w:rsidRPr="0099615A" w:rsidTr="0099615A">
        <w:trPr>
          <w:trHeight w:val="617"/>
        </w:trPr>
        <w:tc>
          <w:tcPr>
            <w:tcW w:w="3022" w:type="pct"/>
            <w:vAlign w:val="center"/>
          </w:tcPr>
          <w:p w:rsidR="00F73D6E" w:rsidRPr="0099615A" w:rsidRDefault="00F73D6E" w:rsidP="0099615A">
            <w:pPr>
              <w:pStyle w:val="ListParagraph"/>
              <w:numPr>
                <w:ilvl w:val="0"/>
                <w:numId w:val="31"/>
              </w:numPr>
              <w:rPr>
                <w:rFonts w:ascii="Verdana" w:hAnsi="Verdana" w:cs="Arial"/>
                <w:sz w:val="20"/>
                <w:szCs w:val="20"/>
              </w:rPr>
            </w:pPr>
            <w:r w:rsidRPr="0099615A">
              <w:rPr>
                <w:rFonts w:ascii="Verdana" w:hAnsi="Verdana" w:cs="Arial"/>
                <w:sz w:val="20"/>
                <w:szCs w:val="20"/>
              </w:rPr>
              <w:lastRenderedPageBreak/>
              <w:t xml:space="preserve">Skills for Care </w:t>
            </w:r>
            <w:r w:rsidRPr="0099615A">
              <w:rPr>
                <w:rFonts w:ascii="Verdana" w:hAnsi="Verdana" w:cs="Arial"/>
                <w:sz w:val="20"/>
                <w:szCs w:val="20"/>
              </w:rPr>
              <w:tab/>
            </w:r>
            <w:r w:rsidRPr="0099615A">
              <w:rPr>
                <w:rFonts w:ascii="Verdana" w:hAnsi="Verdana" w:cs="Arial"/>
                <w:sz w:val="20"/>
                <w:szCs w:val="20"/>
              </w:rPr>
              <w:tab/>
            </w:r>
            <w:r w:rsidRPr="0099615A">
              <w:rPr>
                <w:rFonts w:ascii="Verdana" w:hAnsi="Verdana" w:cs="Arial"/>
                <w:sz w:val="20"/>
                <w:szCs w:val="20"/>
              </w:rPr>
              <w:tab/>
            </w:r>
            <w:r w:rsidRPr="0099615A">
              <w:rPr>
                <w:rFonts w:ascii="Verdana" w:hAnsi="Verdana" w:cs="Arial"/>
                <w:sz w:val="20"/>
                <w:szCs w:val="20"/>
              </w:rPr>
              <w:tab/>
            </w:r>
          </w:p>
        </w:tc>
        <w:tc>
          <w:tcPr>
            <w:tcW w:w="1978" w:type="pct"/>
            <w:vAlign w:val="center"/>
          </w:tcPr>
          <w:p w:rsidR="00F73D6E" w:rsidRPr="0099615A" w:rsidRDefault="00F73D6E" w:rsidP="0099615A">
            <w:pPr>
              <w:ind w:left="360"/>
              <w:rPr>
                <w:rFonts w:ascii="Verdana" w:hAnsi="Verdana" w:cs="Arial"/>
                <w:sz w:val="20"/>
                <w:szCs w:val="20"/>
              </w:rPr>
            </w:pPr>
            <w:hyperlink r:id="rId77" w:history="1">
              <w:r w:rsidRPr="0099615A">
                <w:rPr>
                  <w:rStyle w:val="Hyperlink"/>
                  <w:rFonts w:ascii="Verdana" w:hAnsi="Verdana" w:cs="Arial"/>
                  <w:color w:val="0D0D0D"/>
                  <w:sz w:val="20"/>
                  <w:szCs w:val="20"/>
                  <w:u w:val="none"/>
                </w:rPr>
                <w:t>www.skillsforcare.org.uk</w:t>
              </w:r>
            </w:hyperlink>
          </w:p>
        </w:tc>
      </w:tr>
      <w:tr w:rsidR="00F73D6E" w:rsidRPr="0099615A" w:rsidTr="0099615A">
        <w:trPr>
          <w:trHeight w:val="617"/>
        </w:trPr>
        <w:tc>
          <w:tcPr>
            <w:tcW w:w="3022" w:type="pct"/>
            <w:vAlign w:val="center"/>
          </w:tcPr>
          <w:p w:rsidR="00F73D6E" w:rsidRPr="0099615A" w:rsidRDefault="00F73D6E" w:rsidP="0099615A">
            <w:pPr>
              <w:pStyle w:val="ListParagraph"/>
              <w:numPr>
                <w:ilvl w:val="0"/>
                <w:numId w:val="31"/>
              </w:numPr>
              <w:rPr>
                <w:rFonts w:ascii="Verdana" w:hAnsi="Verdana" w:cs="Arial"/>
                <w:sz w:val="20"/>
                <w:szCs w:val="20"/>
              </w:rPr>
            </w:pPr>
            <w:r w:rsidRPr="0099615A">
              <w:rPr>
                <w:rFonts w:ascii="Verdana" w:hAnsi="Verdana" w:cs="Arial"/>
                <w:sz w:val="20"/>
                <w:szCs w:val="20"/>
              </w:rPr>
              <w:t xml:space="preserve">Skills for Health </w:t>
            </w:r>
            <w:r w:rsidRPr="0099615A">
              <w:rPr>
                <w:rFonts w:ascii="Verdana" w:hAnsi="Verdana" w:cs="Arial"/>
                <w:sz w:val="20"/>
                <w:szCs w:val="20"/>
              </w:rPr>
              <w:tab/>
            </w:r>
            <w:r w:rsidRPr="0099615A">
              <w:rPr>
                <w:rFonts w:ascii="Verdana" w:hAnsi="Verdana" w:cs="Arial"/>
                <w:sz w:val="20"/>
                <w:szCs w:val="20"/>
              </w:rPr>
              <w:tab/>
            </w:r>
            <w:r w:rsidRPr="0099615A">
              <w:rPr>
                <w:rFonts w:ascii="Verdana" w:hAnsi="Verdana" w:cs="Arial"/>
                <w:sz w:val="20"/>
                <w:szCs w:val="20"/>
              </w:rPr>
              <w:tab/>
            </w:r>
            <w:r w:rsidRPr="0099615A">
              <w:rPr>
                <w:rFonts w:ascii="Verdana" w:hAnsi="Verdana" w:cs="Arial"/>
                <w:sz w:val="20"/>
                <w:szCs w:val="20"/>
              </w:rPr>
              <w:tab/>
            </w:r>
          </w:p>
        </w:tc>
        <w:tc>
          <w:tcPr>
            <w:tcW w:w="1978" w:type="pct"/>
            <w:vAlign w:val="center"/>
          </w:tcPr>
          <w:p w:rsidR="00F73D6E" w:rsidRPr="0099615A" w:rsidRDefault="00F73D6E" w:rsidP="0099615A">
            <w:pPr>
              <w:ind w:left="360"/>
              <w:rPr>
                <w:rFonts w:ascii="Verdana" w:hAnsi="Verdana" w:cs="Arial"/>
                <w:sz w:val="20"/>
                <w:szCs w:val="20"/>
              </w:rPr>
            </w:pPr>
            <w:hyperlink r:id="rId78" w:history="1">
              <w:r w:rsidRPr="0099615A">
                <w:rPr>
                  <w:rStyle w:val="Hyperlink"/>
                  <w:rFonts w:ascii="Verdana" w:hAnsi="Verdana" w:cs="Arial"/>
                  <w:color w:val="0D0D0D"/>
                  <w:sz w:val="20"/>
                  <w:szCs w:val="20"/>
                  <w:u w:val="none"/>
                </w:rPr>
                <w:t>www.skillsforhealth.org.uk</w:t>
              </w:r>
            </w:hyperlink>
          </w:p>
        </w:tc>
      </w:tr>
      <w:tr w:rsidR="00F73D6E" w:rsidRPr="0099615A" w:rsidTr="0099615A">
        <w:trPr>
          <w:trHeight w:val="617"/>
        </w:trPr>
        <w:tc>
          <w:tcPr>
            <w:tcW w:w="3022" w:type="pct"/>
            <w:vAlign w:val="center"/>
          </w:tcPr>
          <w:p w:rsidR="00F73D6E" w:rsidRPr="0099615A" w:rsidRDefault="00F73D6E" w:rsidP="0099615A">
            <w:pPr>
              <w:pStyle w:val="ListParagraph"/>
              <w:numPr>
                <w:ilvl w:val="0"/>
                <w:numId w:val="31"/>
              </w:numPr>
              <w:rPr>
                <w:rFonts w:ascii="Verdana" w:hAnsi="Verdana" w:cs="Arial"/>
                <w:sz w:val="20"/>
                <w:szCs w:val="20"/>
              </w:rPr>
            </w:pPr>
            <w:r w:rsidRPr="0099615A">
              <w:rPr>
                <w:rFonts w:ascii="Verdana" w:hAnsi="Verdana" w:cs="Arial"/>
                <w:sz w:val="20"/>
                <w:szCs w:val="20"/>
              </w:rPr>
              <w:t xml:space="preserve">Social Care Institute for Excellence </w:t>
            </w:r>
            <w:r w:rsidRPr="0099615A">
              <w:rPr>
                <w:rFonts w:ascii="Verdana" w:hAnsi="Verdana" w:cs="Arial"/>
                <w:sz w:val="20"/>
                <w:szCs w:val="20"/>
              </w:rPr>
              <w:tab/>
            </w:r>
          </w:p>
        </w:tc>
        <w:tc>
          <w:tcPr>
            <w:tcW w:w="1978" w:type="pct"/>
            <w:vAlign w:val="center"/>
          </w:tcPr>
          <w:p w:rsidR="00F73D6E" w:rsidRPr="0099615A" w:rsidRDefault="00F73D6E" w:rsidP="0099615A">
            <w:pPr>
              <w:ind w:left="360"/>
              <w:rPr>
                <w:rFonts w:ascii="Verdana" w:hAnsi="Verdana" w:cs="Arial"/>
                <w:sz w:val="20"/>
                <w:szCs w:val="20"/>
              </w:rPr>
            </w:pPr>
            <w:hyperlink r:id="rId79" w:history="1">
              <w:r w:rsidRPr="0099615A">
                <w:rPr>
                  <w:rStyle w:val="Hyperlink"/>
                  <w:rFonts w:ascii="Verdana" w:hAnsi="Verdana" w:cs="Arial"/>
                  <w:color w:val="0D0D0D"/>
                  <w:sz w:val="20"/>
                  <w:szCs w:val="20"/>
                  <w:u w:val="none"/>
                </w:rPr>
                <w:t>www.scie.org.uk</w:t>
              </w:r>
            </w:hyperlink>
          </w:p>
        </w:tc>
      </w:tr>
      <w:tr w:rsidR="00F73D6E" w:rsidRPr="0099615A" w:rsidTr="0099615A">
        <w:trPr>
          <w:trHeight w:val="617"/>
        </w:trPr>
        <w:tc>
          <w:tcPr>
            <w:tcW w:w="3022" w:type="pct"/>
            <w:vAlign w:val="center"/>
          </w:tcPr>
          <w:p w:rsidR="00F73D6E" w:rsidRPr="0099615A" w:rsidRDefault="00F73D6E" w:rsidP="0099615A">
            <w:pPr>
              <w:pStyle w:val="ListParagraph"/>
              <w:numPr>
                <w:ilvl w:val="0"/>
                <w:numId w:val="31"/>
              </w:numPr>
              <w:rPr>
                <w:rFonts w:ascii="Verdana" w:hAnsi="Verdana" w:cs="Arial"/>
                <w:sz w:val="20"/>
                <w:szCs w:val="20"/>
              </w:rPr>
            </w:pPr>
            <w:r w:rsidRPr="0099615A">
              <w:rPr>
                <w:rFonts w:ascii="Verdana" w:hAnsi="Verdana" w:cs="Arial"/>
                <w:sz w:val="20"/>
                <w:szCs w:val="20"/>
              </w:rPr>
              <w:t xml:space="preserve">Social Work Reform Board </w:t>
            </w:r>
            <w:r w:rsidRPr="0099615A">
              <w:rPr>
                <w:rFonts w:ascii="Verdana" w:hAnsi="Verdana" w:cs="Arial"/>
                <w:sz w:val="20"/>
                <w:szCs w:val="20"/>
              </w:rPr>
              <w:tab/>
            </w:r>
            <w:r w:rsidRPr="0099615A">
              <w:rPr>
                <w:rFonts w:ascii="Verdana" w:hAnsi="Verdana" w:cs="Arial"/>
                <w:sz w:val="20"/>
                <w:szCs w:val="20"/>
              </w:rPr>
              <w:tab/>
            </w:r>
          </w:p>
        </w:tc>
        <w:tc>
          <w:tcPr>
            <w:tcW w:w="1978" w:type="pct"/>
            <w:vAlign w:val="center"/>
          </w:tcPr>
          <w:p w:rsidR="00F73D6E" w:rsidRPr="0099615A" w:rsidRDefault="00F73D6E" w:rsidP="0099615A">
            <w:pPr>
              <w:ind w:left="360"/>
              <w:rPr>
                <w:rFonts w:ascii="Verdana" w:hAnsi="Verdana" w:cs="Arial"/>
                <w:sz w:val="20"/>
                <w:szCs w:val="20"/>
              </w:rPr>
            </w:pPr>
            <w:hyperlink r:id="rId80" w:history="1">
              <w:r w:rsidRPr="0099615A">
                <w:rPr>
                  <w:rStyle w:val="Hyperlink"/>
                  <w:rFonts w:ascii="Verdana" w:hAnsi="Verdana" w:cs="Arial"/>
                  <w:color w:val="0D0D0D"/>
                  <w:sz w:val="20"/>
                  <w:szCs w:val="20"/>
                  <w:u w:val="none"/>
                </w:rPr>
                <w:t>www.dcsf.gov.uk/swrb</w:t>
              </w:r>
            </w:hyperlink>
          </w:p>
        </w:tc>
      </w:tr>
      <w:tr w:rsidR="00F73D6E" w:rsidRPr="0099615A" w:rsidTr="0099615A">
        <w:trPr>
          <w:trHeight w:val="617"/>
        </w:trPr>
        <w:tc>
          <w:tcPr>
            <w:tcW w:w="3022" w:type="pct"/>
            <w:vAlign w:val="center"/>
          </w:tcPr>
          <w:p w:rsidR="00F73D6E" w:rsidRPr="0099615A" w:rsidRDefault="00F73D6E" w:rsidP="0099615A">
            <w:pPr>
              <w:pStyle w:val="ListParagraph"/>
              <w:numPr>
                <w:ilvl w:val="0"/>
                <w:numId w:val="31"/>
              </w:numPr>
              <w:rPr>
                <w:rFonts w:ascii="Verdana" w:hAnsi="Verdana" w:cs="Arial"/>
                <w:sz w:val="20"/>
                <w:szCs w:val="20"/>
              </w:rPr>
            </w:pPr>
            <w:r w:rsidRPr="0099615A">
              <w:rPr>
                <w:rFonts w:ascii="Verdana" w:hAnsi="Verdana" w:cs="Arial"/>
                <w:sz w:val="20"/>
                <w:szCs w:val="20"/>
              </w:rPr>
              <w:t xml:space="preserve">The National electronic Library for Mental Health </w:t>
            </w:r>
          </w:p>
        </w:tc>
        <w:tc>
          <w:tcPr>
            <w:tcW w:w="1978" w:type="pct"/>
            <w:vAlign w:val="center"/>
          </w:tcPr>
          <w:p w:rsidR="00F73D6E" w:rsidRPr="0099615A" w:rsidRDefault="00F73D6E" w:rsidP="0099615A">
            <w:pPr>
              <w:ind w:left="360"/>
              <w:rPr>
                <w:rFonts w:ascii="Verdana" w:hAnsi="Verdana" w:cs="Arial"/>
                <w:sz w:val="20"/>
                <w:szCs w:val="20"/>
              </w:rPr>
            </w:pPr>
            <w:hyperlink r:id="rId81" w:history="1">
              <w:r w:rsidRPr="0099615A">
                <w:rPr>
                  <w:rStyle w:val="Hyperlink"/>
                  <w:rFonts w:ascii="Verdana" w:hAnsi="Verdana" w:cs="Arial"/>
                  <w:color w:val="0D0D0D"/>
                  <w:sz w:val="20"/>
                  <w:szCs w:val="20"/>
                  <w:u w:val="none"/>
                </w:rPr>
                <w:t>www.nelmh.org/index.asp</w:t>
              </w:r>
            </w:hyperlink>
          </w:p>
        </w:tc>
      </w:tr>
      <w:tr w:rsidR="00F73D6E" w:rsidRPr="0099615A" w:rsidTr="0099615A">
        <w:trPr>
          <w:trHeight w:val="617"/>
        </w:trPr>
        <w:tc>
          <w:tcPr>
            <w:tcW w:w="3022" w:type="pct"/>
            <w:vAlign w:val="center"/>
          </w:tcPr>
          <w:p w:rsidR="00F73D6E" w:rsidRPr="0099615A" w:rsidRDefault="00F73D6E" w:rsidP="0099615A">
            <w:pPr>
              <w:pStyle w:val="ListParagraph"/>
              <w:numPr>
                <w:ilvl w:val="0"/>
                <w:numId w:val="31"/>
              </w:numPr>
              <w:rPr>
                <w:rFonts w:ascii="Verdana" w:hAnsi="Verdana" w:cs="Arial"/>
                <w:sz w:val="20"/>
                <w:szCs w:val="20"/>
              </w:rPr>
            </w:pPr>
            <w:r w:rsidRPr="0099615A">
              <w:rPr>
                <w:rFonts w:ascii="Verdana" w:hAnsi="Verdana" w:cs="Arial"/>
                <w:sz w:val="20"/>
                <w:szCs w:val="20"/>
              </w:rPr>
              <w:t xml:space="preserve">Voice   </w:t>
            </w:r>
          </w:p>
        </w:tc>
        <w:tc>
          <w:tcPr>
            <w:tcW w:w="1978" w:type="pct"/>
            <w:vAlign w:val="center"/>
          </w:tcPr>
          <w:p w:rsidR="00F73D6E" w:rsidRPr="0099615A" w:rsidRDefault="00F73D6E" w:rsidP="0099615A">
            <w:pPr>
              <w:ind w:left="360"/>
              <w:rPr>
                <w:rFonts w:ascii="Verdana" w:hAnsi="Verdana" w:cs="Arial"/>
                <w:sz w:val="20"/>
                <w:szCs w:val="20"/>
              </w:rPr>
            </w:pPr>
            <w:r w:rsidRPr="0099615A">
              <w:rPr>
                <w:rFonts w:ascii="Verdana" w:hAnsi="Verdana" w:cs="Arial"/>
                <w:sz w:val="20"/>
                <w:szCs w:val="20"/>
              </w:rPr>
              <w:t>www.voiceyp.org/ngen</w:t>
            </w:r>
          </w:p>
        </w:tc>
      </w:tr>
    </w:tbl>
    <w:p w:rsidR="0099615A" w:rsidRPr="0099615A" w:rsidRDefault="0099615A" w:rsidP="0099615A">
      <w:pPr>
        <w:rPr>
          <w:rFonts w:ascii="Verdana" w:hAnsi="Verdana"/>
          <w:sz w:val="20"/>
          <w:szCs w:val="20"/>
        </w:rPr>
      </w:pPr>
    </w:p>
    <w:p w:rsidR="0099615A" w:rsidRPr="0099615A" w:rsidRDefault="0099615A" w:rsidP="0099615A">
      <w:pPr>
        <w:rPr>
          <w:rFonts w:ascii="Verdana" w:hAnsi="Verdana"/>
          <w:sz w:val="20"/>
          <w:szCs w:val="20"/>
        </w:rPr>
      </w:pPr>
    </w:p>
    <w:p w:rsidR="0099615A" w:rsidRPr="0099615A" w:rsidRDefault="0099615A" w:rsidP="0099615A">
      <w:pPr>
        <w:rPr>
          <w:rFonts w:ascii="Verdana" w:hAnsi="Verdana"/>
          <w:sz w:val="20"/>
          <w:szCs w:val="20"/>
        </w:rPr>
      </w:pPr>
    </w:p>
    <w:p w:rsidR="0099615A" w:rsidRPr="0099615A" w:rsidRDefault="0099615A" w:rsidP="0099615A">
      <w:pPr>
        <w:rPr>
          <w:rFonts w:ascii="Verdana" w:hAnsi="Verdana"/>
          <w:sz w:val="20"/>
          <w:szCs w:val="20"/>
        </w:rPr>
      </w:pPr>
    </w:p>
    <w:p w:rsidR="00F73D6E" w:rsidRPr="0099615A" w:rsidRDefault="00F73D6E" w:rsidP="0099615A">
      <w:pPr>
        <w:rPr>
          <w:rFonts w:ascii="Verdana" w:hAnsi="Verdana"/>
          <w:sz w:val="20"/>
          <w:szCs w:val="20"/>
        </w:rPr>
        <w:sectPr w:rsidR="00F73D6E" w:rsidRPr="0099615A" w:rsidSect="008047F2">
          <w:pgSz w:w="11906" w:h="16838"/>
          <w:pgMar w:top="1440" w:right="1440" w:bottom="1560" w:left="1440" w:header="708" w:footer="708" w:gutter="0"/>
          <w:pgNumType w:start="3"/>
          <w:cols w:space="708"/>
          <w:docGrid w:linePitch="360"/>
        </w:sectPr>
      </w:pPr>
    </w:p>
    <w:p w:rsidR="00F73D6E" w:rsidRPr="00186121" w:rsidRDefault="00F73D6E" w:rsidP="0099615A">
      <w:pPr>
        <w:autoSpaceDE w:val="0"/>
        <w:autoSpaceDN w:val="0"/>
        <w:adjustRightInd w:val="0"/>
      </w:pPr>
    </w:p>
    <w:sectPr w:rsidR="00F73D6E" w:rsidRPr="00186121" w:rsidSect="0099615A">
      <w:footerReference w:type="default" r:id="rId82"/>
      <w:pgSz w:w="11906" w:h="16838"/>
      <w:pgMar w:top="1440" w:right="1440" w:bottom="1560" w:left="1440" w:header="708" w:footer="708" w:gutter="0"/>
      <w:pgNumType w:fmt="numberInDash"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721E" w:rsidRDefault="008C721E" w:rsidP="00FC7DE3">
      <w:r>
        <w:separator/>
      </w:r>
    </w:p>
  </w:endnote>
  <w:endnote w:type="continuationSeparator" w:id="0">
    <w:p w:rsidR="008C721E" w:rsidRDefault="008C721E" w:rsidP="00FC7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F11" w:rsidRDefault="00DD2F11">
    <w:pPr>
      <w:pStyle w:val="Footer"/>
      <w:jc w:val="center"/>
    </w:pPr>
    <w:r>
      <w:fldChar w:fldCharType="begin"/>
    </w:r>
    <w:r>
      <w:instrText xml:space="preserve"> PAGE   \* MERGEFORMAT </w:instrText>
    </w:r>
    <w:r>
      <w:fldChar w:fldCharType="separate"/>
    </w:r>
    <w:r w:rsidR="00173D4B">
      <w:rPr>
        <w:noProof/>
      </w:rPr>
      <w:t>2</w:t>
    </w:r>
    <w:r>
      <w:fldChar w:fldCharType="end"/>
    </w:r>
  </w:p>
  <w:p w:rsidR="00DD2F11" w:rsidRDefault="00DD2F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F11" w:rsidRDefault="00DD2F11">
    <w:pPr>
      <w:pStyle w:val="Footer"/>
      <w:jc w:val="center"/>
    </w:pPr>
    <w:r>
      <w:fldChar w:fldCharType="begin"/>
    </w:r>
    <w:r>
      <w:instrText xml:space="preserve"> PAGE   \* MERGEFORMAT </w:instrText>
    </w:r>
    <w:r>
      <w:fldChar w:fldCharType="separate"/>
    </w:r>
    <w:r w:rsidR="0099615A">
      <w:rPr>
        <w:noProof/>
      </w:rPr>
      <w:t>21</w:t>
    </w:r>
    <w:r>
      <w:fldChar w:fldCharType="end"/>
    </w:r>
  </w:p>
  <w:p w:rsidR="00DD2F11" w:rsidRDefault="00DD2F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721E" w:rsidRDefault="008C721E" w:rsidP="00FC7DE3">
      <w:r>
        <w:separator/>
      </w:r>
    </w:p>
  </w:footnote>
  <w:footnote w:type="continuationSeparator" w:id="0">
    <w:p w:rsidR="008C721E" w:rsidRDefault="008C721E" w:rsidP="00FC7DE3">
      <w:r>
        <w:continuationSeparator/>
      </w:r>
    </w:p>
  </w:footnote>
  <w:footnote w:id="1">
    <w:p w:rsidR="00DD2F11" w:rsidRPr="00EE539D" w:rsidRDefault="00DD2F11" w:rsidP="009613F5">
      <w:pPr>
        <w:pStyle w:val="Body1"/>
        <w:rPr>
          <w:rFonts w:ascii="Verdana" w:hAnsi="Verdana"/>
          <w:sz w:val="16"/>
          <w:szCs w:val="16"/>
        </w:rPr>
      </w:pPr>
      <w:r>
        <w:rPr>
          <w:rStyle w:val="FootnoteReference"/>
        </w:rPr>
        <w:footnoteRef/>
      </w:r>
      <w:r>
        <w:t xml:space="preserve"> </w:t>
      </w:r>
      <w:r w:rsidRPr="00EE539D">
        <w:rPr>
          <w:rFonts w:ascii="Verdana" w:hAnsi="Verdana"/>
          <w:sz w:val="16"/>
          <w:szCs w:val="16"/>
        </w:rPr>
        <w:t>4</w:t>
      </w:r>
    </w:p>
    <w:p w:rsidR="00DD2F11" w:rsidRPr="00EE539D" w:rsidRDefault="00DD2F11" w:rsidP="009613F5">
      <w:pPr>
        <w:pStyle w:val="Body1"/>
        <w:rPr>
          <w:rFonts w:ascii="Verdana" w:hAnsi="Verdana"/>
          <w:sz w:val="16"/>
          <w:szCs w:val="16"/>
        </w:rPr>
      </w:pPr>
      <w:r w:rsidRPr="00EE539D">
        <w:rPr>
          <w:rFonts w:ascii="Verdana" w:hAnsi="Verdana"/>
          <w:sz w:val="16"/>
          <w:szCs w:val="16"/>
        </w:rPr>
        <w:t xml:space="preserve">Biggs, J (2007) Teaching for Quality Learning at University, Buckingham, SHRE and OU, </w:t>
      </w:r>
    </w:p>
    <w:p w:rsidR="00DD2F11" w:rsidRPr="00EE539D" w:rsidRDefault="00DD2F11" w:rsidP="009613F5">
      <w:pPr>
        <w:pStyle w:val="Body1"/>
        <w:rPr>
          <w:rFonts w:ascii="Verdana" w:hAnsi="Verdana"/>
          <w:sz w:val="16"/>
          <w:szCs w:val="16"/>
        </w:rPr>
      </w:pPr>
      <w:r w:rsidRPr="00EE539D">
        <w:rPr>
          <w:rFonts w:ascii="Verdana" w:hAnsi="Verdana"/>
          <w:sz w:val="16"/>
          <w:szCs w:val="16"/>
        </w:rPr>
        <w:t xml:space="preserve">quoted in TCSW/Skills for Care/Higher Education Academy statement on holistic assessment. </w:t>
      </w:r>
    </w:p>
    <w:p w:rsidR="00DD2F11" w:rsidRPr="00EE539D" w:rsidRDefault="00DD2F11" w:rsidP="009613F5">
      <w:pPr>
        <w:pStyle w:val="Body1"/>
        <w:rPr>
          <w:rFonts w:ascii="Verdana" w:hAnsi="Verdana"/>
          <w:sz w:val="16"/>
          <w:szCs w:val="16"/>
        </w:rPr>
      </w:pPr>
      <w:r w:rsidRPr="00EE539D">
        <w:rPr>
          <w:rFonts w:ascii="Verdana" w:hAnsi="Verdana"/>
          <w:sz w:val="16"/>
          <w:szCs w:val="16"/>
        </w:rPr>
        <w:t xml:space="preserve">5 Doel, M, Sawdon, C and Morrison, D (2002), Learning, Practice and Assessment, London: </w:t>
      </w:r>
    </w:p>
    <w:p w:rsidR="00DD2F11" w:rsidRPr="00EE539D" w:rsidRDefault="00DD2F11" w:rsidP="009613F5">
      <w:pPr>
        <w:pStyle w:val="Body1"/>
        <w:rPr>
          <w:rFonts w:ascii="Verdana" w:hAnsi="Verdana"/>
          <w:sz w:val="16"/>
          <w:szCs w:val="16"/>
        </w:rPr>
      </w:pPr>
      <w:r w:rsidRPr="00EE539D">
        <w:rPr>
          <w:rFonts w:ascii="Verdana" w:hAnsi="Verdana"/>
          <w:sz w:val="16"/>
          <w:szCs w:val="16"/>
        </w:rPr>
        <w:t>Jessica Kingsley.</w:t>
      </w:r>
      <w:r>
        <w:rPr>
          <w:rFonts w:ascii="Verdana" w:hAnsi="Verdana"/>
          <w:sz w:val="16"/>
          <w:szCs w:val="16"/>
        </w:rPr>
        <w:t xml:space="preserve"> </w:t>
      </w:r>
      <w:r w:rsidRPr="00EE539D">
        <w:rPr>
          <w:rFonts w:ascii="Verdana" w:hAnsi="Verdana"/>
          <w:sz w:val="16"/>
          <w:szCs w:val="16"/>
        </w:rPr>
        <w:t xml:space="preserve">Assessing practice using PCF guidance v-5 FINAL 8 October 2012 ©The College of Social Work 2012, </w:t>
      </w:r>
    </w:p>
    <w:p w:rsidR="00DD2F11" w:rsidRPr="00EE539D" w:rsidRDefault="00DD2F11" w:rsidP="009613F5">
      <w:pPr>
        <w:pStyle w:val="Body1"/>
        <w:rPr>
          <w:rFonts w:ascii="Verdana" w:hAnsi="Verdana"/>
          <w:sz w:val="16"/>
          <w:szCs w:val="16"/>
        </w:rPr>
      </w:pPr>
      <w:r w:rsidRPr="00EE539D">
        <w:rPr>
          <w:rFonts w:ascii="Verdana" w:hAnsi="Verdana"/>
          <w:sz w:val="16"/>
          <w:szCs w:val="16"/>
        </w:rPr>
        <w:t>2-4 Cockspur Street London SW1Y 5BH</w:t>
      </w:r>
    </w:p>
    <w:p w:rsidR="00DD2F11" w:rsidRDefault="00DD2F11" w:rsidP="009613F5">
      <w:pPr>
        <w:pStyle w:val="Body1"/>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 o:bullet="t">
        <v:imagedata r:id="rId1" o:title=""/>
      </v:shape>
    </w:pict>
  </w:numPicBullet>
  <w:numPicBullet w:numPicBulletId="1">
    <w:pict>
      <v:shape id="_x0000_i1027" type="#_x0000_t75" style="width:9.75pt;height:9.75pt" o:bullet="t">
        <v:imagedata r:id="rId2" o:title=""/>
      </v:shape>
    </w:pict>
  </w:numPicBullet>
  <w:numPicBullet w:numPicBulletId="2">
    <w:pict>
      <v:shape id="_x0000_i1028" type="#_x0000_t75" style="width:9.75pt;height:9.75pt" o:bullet="t">
        <v:imagedata r:id="rId3" o:title=""/>
      </v:shape>
    </w:pict>
  </w:numPicBullet>
  <w:numPicBullet w:numPicBulletId="3">
    <w:pict>
      <v:shape id="_x0000_i1029" type="#_x0000_t75" style="width:11.25pt;height:11.25pt" o:bullet="t">
        <v:imagedata r:id="rId4" o:title=""/>
      </v:shape>
    </w:pict>
  </w:numPicBullet>
  <w:abstractNum w:abstractNumId="0">
    <w:nsid w:val="014B50BC"/>
    <w:multiLevelType w:val="hybridMultilevel"/>
    <w:tmpl w:val="100E4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DA2C5F"/>
    <w:multiLevelType w:val="hybridMultilevel"/>
    <w:tmpl w:val="C5FA9D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36C7C8B"/>
    <w:multiLevelType w:val="hybridMultilevel"/>
    <w:tmpl w:val="6B10AB14"/>
    <w:lvl w:ilvl="0" w:tplc="D12ABE78">
      <w:start w:val="1"/>
      <w:numFmt w:val="decimal"/>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09B21BF5"/>
    <w:multiLevelType w:val="hybridMultilevel"/>
    <w:tmpl w:val="975AC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E412F4"/>
    <w:multiLevelType w:val="hybridMultilevel"/>
    <w:tmpl w:val="2C96C6E8"/>
    <w:lvl w:ilvl="0" w:tplc="D30AD11E">
      <w:start w:val="6"/>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B501D58"/>
    <w:multiLevelType w:val="hybridMultilevel"/>
    <w:tmpl w:val="BD528C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1CA293F"/>
    <w:multiLevelType w:val="multilevel"/>
    <w:tmpl w:val="246A4D94"/>
    <w:lvl w:ilvl="0">
      <w:start w:val="1"/>
      <w:numFmt w:val="bullet"/>
      <w:lvlText w:val=""/>
      <w:lvlPicBulletId w:val="3"/>
      <w:lvlJc w:val="left"/>
      <w:pPr>
        <w:tabs>
          <w:tab w:val="num" w:pos="720"/>
        </w:tabs>
        <w:ind w:left="720" w:hanging="360"/>
      </w:pPr>
      <w:rPr>
        <w:rFonts w:ascii="Symbol" w:hAnsi="Symbol" w:hint="default"/>
        <w:color w:val="auto"/>
      </w:rPr>
    </w:lvl>
    <w:lvl w:ilvl="1">
      <w:start w:val="1"/>
      <w:numFmt w:val="bullet"/>
      <w:lvlText w:val=""/>
      <w:lvlPicBulletId w:val="1"/>
      <w:lvlJc w:val="left"/>
      <w:pPr>
        <w:tabs>
          <w:tab w:val="num" w:pos="1080"/>
        </w:tabs>
        <w:ind w:left="1080" w:hanging="360"/>
      </w:pPr>
      <w:rPr>
        <w:rFonts w:ascii="Wingdings" w:hAnsi="Wingdings" w:hint="default"/>
      </w:rPr>
    </w:lvl>
    <w:lvl w:ilvl="2">
      <w:start w:val="1"/>
      <w:numFmt w:val="bullet"/>
      <w:lvlText w:val=""/>
      <w:lvlPicBulletId w:val="2"/>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7">
    <w:nsid w:val="13BF3B08"/>
    <w:multiLevelType w:val="hybridMultilevel"/>
    <w:tmpl w:val="A8FA24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B122B8D"/>
    <w:multiLevelType w:val="hybridMultilevel"/>
    <w:tmpl w:val="F93296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D5D1F5A"/>
    <w:multiLevelType w:val="hybridMultilevel"/>
    <w:tmpl w:val="D7EE46A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nsid w:val="22A4327D"/>
    <w:multiLevelType w:val="hybridMultilevel"/>
    <w:tmpl w:val="0A54B78A"/>
    <w:lvl w:ilvl="0" w:tplc="871CE7BE">
      <w:start w:val="4"/>
      <w:numFmt w:val="decimal"/>
      <w:lvlText w:val="%1."/>
      <w:lvlJc w:val="left"/>
      <w:pPr>
        <w:ind w:left="1080" w:hanging="72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nsid w:val="24852DC6"/>
    <w:multiLevelType w:val="multilevel"/>
    <w:tmpl w:val="36CC775E"/>
    <w:lvl w:ilvl="0">
      <w:start w:val="1"/>
      <w:numFmt w:val="decimal"/>
      <w:lvlText w:val="%1."/>
      <w:lvlJc w:val="left"/>
      <w:pPr>
        <w:ind w:left="360" w:hanging="360"/>
      </w:pPr>
      <w:rPr>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DD33389"/>
    <w:multiLevelType w:val="hybridMultilevel"/>
    <w:tmpl w:val="A126B1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2FDF32DD"/>
    <w:multiLevelType w:val="multilevel"/>
    <w:tmpl w:val="0B2CE018"/>
    <w:lvl w:ilvl="0">
      <w:start w:val="1"/>
      <w:numFmt w:val="bullet"/>
      <w:lvlText w:val=""/>
      <w:lvlPicBulletId w:val="3"/>
      <w:lvlJc w:val="left"/>
      <w:pPr>
        <w:tabs>
          <w:tab w:val="num" w:pos="720"/>
        </w:tabs>
        <w:ind w:left="720" w:hanging="360"/>
      </w:pPr>
      <w:rPr>
        <w:rFonts w:ascii="Symbol" w:hAnsi="Symbol" w:hint="default"/>
        <w:color w:val="auto"/>
      </w:rPr>
    </w:lvl>
    <w:lvl w:ilvl="1">
      <w:start w:val="1"/>
      <w:numFmt w:val="bullet"/>
      <w:lvlText w:val=""/>
      <w:lvlPicBulletId w:val="1"/>
      <w:lvlJc w:val="left"/>
      <w:pPr>
        <w:tabs>
          <w:tab w:val="num" w:pos="1080"/>
        </w:tabs>
        <w:ind w:left="1080" w:hanging="360"/>
      </w:pPr>
      <w:rPr>
        <w:rFonts w:ascii="Wingdings" w:hAnsi="Wingdings" w:hint="default"/>
      </w:rPr>
    </w:lvl>
    <w:lvl w:ilvl="2">
      <w:start w:val="1"/>
      <w:numFmt w:val="bullet"/>
      <w:lvlText w:val=""/>
      <w:lvlPicBulletId w:val="2"/>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14">
    <w:nsid w:val="307A70B9"/>
    <w:multiLevelType w:val="hybridMultilevel"/>
    <w:tmpl w:val="586CC1F0"/>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15">
    <w:nsid w:val="32A5230A"/>
    <w:multiLevelType w:val="hybridMultilevel"/>
    <w:tmpl w:val="D698361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361865D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8554BAF"/>
    <w:multiLevelType w:val="multilevel"/>
    <w:tmpl w:val="B19AF9F8"/>
    <w:lvl w:ilvl="0">
      <w:start w:val="1"/>
      <w:numFmt w:val="decimal"/>
      <w:lvlText w:val="%1."/>
      <w:lvlJc w:val="left"/>
      <w:pPr>
        <w:ind w:left="360" w:hanging="360"/>
      </w:pPr>
    </w:lvl>
    <w:lvl w:ilvl="1">
      <w:start w:val="1"/>
      <w:numFmt w:val="decimal"/>
      <w:lvlText w:val="%20.3"/>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950690C"/>
    <w:multiLevelType w:val="hybridMultilevel"/>
    <w:tmpl w:val="891C8324"/>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9">
    <w:nsid w:val="3A326274"/>
    <w:multiLevelType w:val="hybridMultilevel"/>
    <w:tmpl w:val="069275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3A673C8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D6B67A2"/>
    <w:multiLevelType w:val="hybridMultilevel"/>
    <w:tmpl w:val="079A1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F79586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FA67552"/>
    <w:multiLevelType w:val="hybridMultilevel"/>
    <w:tmpl w:val="1DEA1D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46FE4502"/>
    <w:multiLevelType w:val="hybridMultilevel"/>
    <w:tmpl w:val="24CC04D4"/>
    <w:lvl w:ilvl="0" w:tplc="F1CE15FA">
      <w:start w:val="1"/>
      <w:numFmt w:val="bullet"/>
      <w:lvlText w:val=""/>
      <w:lvlPicBulletId w:val="3"/>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7890764"/>
    <w:multiLevelType w:val="multilevel"/>
    <w:tmpl w:val="37204F9C"/>
    <w:lvl w:ilvl="0">
      <w:start w:val="1"/>
      <w:numFmt w:val="decimal"/>
      <w:lvlText w:val="%1."/>
      <w:lvlJc w:val="left"/>
      <w:pPr>
        <w:ind w:left="720" w:hanging="360"/>
      </w:pPr>
      <w:rPr>
        <w:rFonts w:ascii="Arial" w:hAnsi="Arial" w:cs="Times New Roman" w:hint="default"/>
        <w:b/>
        <w:sz w:val="24"/>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40" w:hanging="1080"/>
      </w:pPr>
      <w:rPr>
        <w:rFonts w:cs="Times New Roman" w:hint="default"/>
      </w:rPr>
    </w:lvl>
    <w:lvl w:ilvl="3">
      <w:start w:val="1"/>
      <w:numFmt w:val="decimal"/>
      <w:isLgl/>
      <w:lvlText w:val="%1.%2.%3.%4."/>
      <w:lvlJc w:val="left"/>
      <w:pPr>
        <w:ind w:left="1800" w:hanging="1440"/>
      </w:pPr>
      <w:rPr>
        <w:rFonts w:cs="Times New Roman" w:hint="default"/>
      </w:rPr>
    </w:lvl>
    <w:lvl w:ilvl="4">
      <w:start w:val="1"/>
      <w:numFmt w:val="decimal"/>
      <w:isLgl/>
      <w:lvlText w:val="%1.%2.%3.%4.%5."/>
      <w:lvlJc w:val="left"/>
      <w:pPr>
        <w:ind w:left="2160" w:hanging="180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520" w:hanging="2160"/>
      </w:pPr>
      <w:rPr>
        <w:rFonts w:cs="Times New Roman" w:hint="default"/>
      </w:rPr>
    </w:lvl>
    <w:lvl w:ilvl="7">
      <w:start w:val="1"/>
      <w:numFmt w:val="decimal"/>
      <w:isLgl/>
      <w:lvlText w:val="%1.%2.%3.%4.%5.%6.%7.%8."/>
      <w:lvlJc w:val="left"/>
      <w:pPr>
        <w:ind w:left="2880" w:hanging="2520"/>
      </w:pPr>
      <w:rPr>
        <w:rFonts w:cs="Times New Roman" w:hint="default"/>
      </w:rPr>
    </w:lvl>
    <w:lvl w:ilvl="8">
      <w:start w:val="1"/>
      <w:numFmt w:val="decimal"/>
      <w:isLgl/>
      <w:lvlText w:val="%1.%2.%3.%4.%5.%6.%7.%8.%9."/>
      <w:lvlJc w:val="left"/>
      <w:pPr>
        <w:ind w:left="3240" w:hanging="2880"/>
      </w:pPr>
      <w:rPr>
        <w:rFonts w:cs="Times New Roman" w:hint="default"/>
      </w:rPr>
    </w:lvl>
  </w:abstractNum>
  <w:abstractNum w:abstractNumId="26">
    <w:nsid w:val="4A097E97"/>
    <w:multiLevelType w:val="multilevel"/>
    <w:tmpl w:val="0B2CE018"/>
    <w:lvl w:ilvl="0">
      <w:start w:val="1"/>
      <w:numFmt w:val="bullet"/>
      <w:lvlText w:val=""/>
      <w:lvlPicBulletId w:val="3"/>
      <w:lvlJc w:val="left"/>
      <w:pPr>
        <w:tabs>
          <w:tab w:val="num" w:pos="720"/>
        </w:tabs>
        <w:ind w:left="720" w:hanging="360"/>
      </w:pPr>
      <w:rPr>
        <w:rFonts w:ascii="Symbol" w:hAnsi="Symbol" w:hint="default"/>
        <w:color w:val="auto"/>
      </w:rPr>
    </w:lvl>
    <w:lvl w:ilvl="1">
      <w:start w:val="1"/>
      <w:numFmt w:val="bullet"/>
      <w:lvlText w:val=""/>
      <w:lvlPicBulletId w:val="1"/>
      <w:lvlJc w:val="left"/>
      <w:pPr>
        <w:tabs>
          <w:tab w:val="num" w:pos="1080"/>
        </w:tabs>
        <w:ind w:left="1080" w:hanging="360"/>
      </w:pPr>
      <w:rPr>
        <w:rFonts w:ascii="Wingdings" w:hAnsi="Wingdings" w:hint="default"/>
      </w:rPr>
    </w:lvl>
    <w:lvl w:ilvl="2">
      <w:start w:val="1"/>
      <w:numFmt w:val="bullet"/>
      <w:lvlText w:val=""/>
      <w:lvlPicBulletId w:val="2"/>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27">
    <w:nsid w:val="4B4309DC"/>
    <w:multiLevelType w:val="hybridMultilevel"/>
    <w:tmpl w:val="E21CF652"/>
    <w:lvl w:ilvl="0" w:tplc="08090001">
      <w:start w:val="1"/>
      <w:numFmt w:val="bullet"/>
      <w:lvlText w:val=""/>
      <w:lvlJc w:val="left"/>
      <w:pPr>
        <w:tabs>
          <w:tab w:val="num" w:pos="720"/>
        </w:tabs>
        <w:ind w:left="720" w:hanging="360"/>
      </w:pPr>
      <w:rPr>
        <w:rFonts w:ascii="Symbol" w:hAnsi="Symbol" w:hint="default"/>
      </w:rPr>
    </w:lvl>
    <w:lvl w:ilvl="1" w:tplc="0809000B">
      <w:start w:val="1"/>
      <w:numFmt w:val="bullet"/>
      <w:lvlText w:val=""/>
      <w:lvlJc w:val="left"/>
      <w:pPr>
        <w:tabs>
          <w:tab w:val="num" w:pos="1440"/>
        </w:tabs>
        <w:ind w:left="1440" w:hanging="360"/>
      </w:pPr>
      <w:rPr>
        <w:rFonts w:ascii="Wingdings" w:hAnsi="Wingdings"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4CA34E0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0E7782F"/>
    <w:multiLevelType w:val="hybridMultilevel"/>
    <w:tmpl w:val="E35E318C"/>
    <w:lvl w:ilvl="0" w:tplc="8494ADC6">
      <w:start w:val="1"/>
      <w:numFmt w:val="decimal"/>
      <w:lvlText w:val="%1."/>
      <w:lvlJc w:val="left"/>
      <w:pPr>
        <w:ind w:left="720" w:hanging="360"/>
      </w:pPr>
      <w:rPr>
        <w:rFonts w:ascii="Calibri" w:eastAsia="Times New Roman" w:hAnsi="Calibri"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0">
    <w:nsid w:val="53356158"/>
    <w:multiLevelType w:val="hybridMultilevel"/>
    <w:tmpl w:val="58D68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3D55556"/>
    <w:multiLevelType w:val="hybridMultilevel"/>
    <w:tmpl w:val="048CCCE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2">
    <w:nsid w:val="53D679DB"/>
    <w:multiLevelType w:val="multilevel"/>
    <w:tmpl w:val="A9885980"/>
    <w:lvl w:ilvl="0">
      <w:start w:val="1"/>
      <w:numFmt w:val="decimal"/>
      <w:lvlText w:val="%1."/>
      <w:lvlJc w:val="left"/>
      <w:pPr>
        <w:tabs>
          <w:tab w:val="num" w:pos="720"/>
        </w:tabs>
        <w:ind w:left="720" w:hanging="360"/>
      </w:pPr>
      <w:rPr>
        <w:rFonts w:ascii="Verdana" w:hAnsi="Verdana" w:hint="default"/>
      </w:rPr>
    </w:lvl>
    <w:lvl w:ilvl="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33">
    <w:nsid w:val="544110AD"/>
    <w:multiLevelType w:val="hybridMultilevel"/>
    <w:tmpl w:val="C986B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6AC56A1"/>
    <w:multiLevelType w:val="hybridMultilevel"/>
    <w:tmpl w:val="548017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82709B6"/>
    <w:multiLevelType w:val="multilevel"/>
    <w:tmpl w:val="342CCEA0"/>
    <w:lvl w:ilvl="0">
      <w:start w:val="1"/>
      <w:numFmt w:val="decimal"/>
      <w:lvlText w:val="%1."/>
      <w:lvlJc w:val="left"/>
      <w:pPr>
        <w:ind w:left="1080" w:hanging="360"/>
      </w:pPr>
    </w:lvl>
    <w:lvl w:ilvl="1">
      <w:start w:val="1"/>
      <w:numFmt w:val="decimal"/>
      <w:lvlText w:val="%20.3"/>
      <w:lvlJc w:val="left"/>
      <w:pPr>
        <w:ind w:left="1512" w:hanging="432"/>
      </w:pPr>
      <w:rPr>
        <w:rFonts w:hint="default"/>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6">
    <w:nsid w:val="5B047CC7"/>
    <w:multiLevelType w:val="hybridMultilevel"/>
    <w:tmpl w:val="78FCB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C242D7B"/>
    <w:multiLevelType w:val="hybridMultilevel"/>
    <w:tmpl w:val="7E3E7222"/>
    <w:lvl w:ilvl="0" w:tplc="E1DC5D34">
      <w:start w:val="1"/>
      <w:numFmt w:val="decimal"/>
      <w:lvlText w:val="%1."/>
      <w:lvlJc w:val="left"/>
      <w:pPr>
        <w:ind w:left="720" w:hanging="360"/>
      </w:pPr>
      <w:rPr>
        <w:rFonts w:ascii="Calibri" w:eastAsia="Times New Roman" w:hAnsi="Calibri" w:cs="Times New Roman"/>
        <w:sz w:val="22"/>
        <w:szCs w:val="2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8">
    <w:nsid w:val="604E6D08"/>
    <w:multiLevelType w:val="hybridMultilevel"/>
    <w:tmpl w:val="8C5634EC"/>
    <w:lvl w:ilvl="0" w:tplc="963272E8">
      <w:start w:val="1"/>
      <w:numFmt w:val="decimal"/>
      <w:lvlText w:val="%1."/>
      <w:lvlJc w:val="left"/>
      <w:pPr>
        <w:ind w:left="1364" w:hanging="720"/>
      </w:pPr>
      <w:rPr>
        <w:rFonts w:cs="Times New Roman" w:hint="default"/>
      </w:rPr>
    </w:lvl>
    <w:lvl w:ilvl="1" w:tplc="08090019" w:tentative="1">
      <w:start w:val="1"/>
      <w:numFmt w:val="lowerLetter"/>
      <w:lvlText w:val="%2."/>
      <w:lvlJc w:val="left"/>
      <w:pPr>
        <w:ind w:left="1724" w:hanging="360"/>
      </w:pPr>
      <w:rPr>
        <w:rFonts w:cs="Times New Roman"/>
      </w:rPr>
    </w:lvl>
    <w:lvl w:ilvl="2" w:tplc="0809001B" w:tentative="1">
      <w:start w:val="1"/>
      <w:numFmt w:val="lowerRoman"/>
      <w:lvlText w:val="%3."/>
      <w:lvlJc w:val="right"/>
      <w:pPr>
        <w:ind w:left="2444" w:hanging="180"/>
      </w:pPr>
      <w:rPr>
        <w:rFonts w:cs="Times New Roman"/>
      </w:rPr>
    </w:lvl>
    <w:lvl w:ilvl="3" w:tplc="0809000F" w:tentative="1">
      <w:start w:val="1"/>
      <w:numFmt w:val="decimal"/>
      <w:lvlText w:val="%4."/>
      <w:lvlJc w:val="left"/>
      <w:pPr>
        <w:ind w:left="3164" w:hanging="360"/>
      </w:pPr>
      <w:rPr>
        <w:rFonts w:cs="Times New Roman"/>
      </w:rPr>
    </w:lvl>
    <w:lvl w:ilvl="4" w:tplc="08090019" w:tentative="1">
      <w:start w:val="1"/>
      <w:numFmt w:val="lowerLetter"/>
      <w:lvlText w:val="%5."/>
      <w:lvlJc w:val="left"/>
      <w:pPr>
        <w:ind w:left="3884" w:hanging="360"/>
      </w:pPr>
      <w:rPr>
        <w:rFonts w:cs="Times New Roman"/>
      </w:rPr>
    </w:lvl>
    <w:lvl w:ilvl="5" w:tplc="0809001B" w:tentative="1">
      <w:start w:val="1"/>
      <w:numFmt w:val="lowerRoman"/>
      <w:lvlText w:val="%6."/>
      <w:lvlJc w:val="right"/>
      <w:pPr>
        <w:ind w:left="4604" w:hanging="180"/>
      </w:pPr>
      <w:rPr>
        <w:rFonts w:cs="Times New Roman"/>
      </w:rPr>
    </w:lvl>
    <w:lvl w:ilvl="6" w:tplc="0809000F" w:tentative="1">
      <w:start w:val="1"/>
      <w:numFmt w:val="decimal"/>
      <w:lvlText w:val="%7."/>
      <w:lvlJc w:val="left"/>
      <w:pPr>
        <w:ind w:left="5324" w:hanging="360"/>
      </w:pPr>
      <w:rPr>
        <w:rFonts w:cs="Times New Roman"/>
      </w:rPr>
    </w:lvl>
    <w:lvl w:ilvl="7" w:tplc="08090019" w:tentative="1">
      <w:start w:val="1"/>
      <w:numFmt w:val="lowerLetter"/>
      <w:lvlText w:val="%8."/>
      <w:lvlJc w:val="left"/>
      <w:pPr>
        <w:ind w:left="6044" w:hanging="360"/>
      </w:pPr>
      <w:rPr>
        <w:rFonts w:cs="Times New Roman"/>
      </w:rPr>
    </w:lvl>
    <w:lvl w:ilvl="8" w:tplc="0809001B" w:tentative="1">
      <w:start w:val="1"/>
      <w:numFmt w:val="lowerRoman"/>
      <w:lvlText w:val="%9."/>
      <w:lvlJc w:val="right"/>
      <w:pPr>
        <w:ind w:left="6764" w:hanging="180"/>
      </w:pPr>
      <w:rPr>
        <w:rFonts w:cs="Times New Roman"/>
      </w:rPr>
    </w:lvl>
  </w:abstractNum>
  <w:abstractNum w:abstractNumId="39">
    <w:nsid w:val="61222532"/>
    <w:multiLevelType w:val="hybridMultilevel"/>
    <w:tmpl w:val="610697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0">
    <w:nsid w:val="70D32910"/>
    <w:multiLevelType w:val="hybridMultilevel"/>
    <w:tmpl w:val="E7E612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1">
    <w:nsid w:val="72C71022"/>
    <w:multiLevelType w:val="multilevel"/>
    <w:tmpl w:val="275096AC"/>
    <w:lvl w:ilvl="0">
      <w:start w:val="1"/>
      <w:numFmt w:val="bullet"/>
      <w:lvlText w:val=""/>
      <w:lvlPicBulletId w:val="3"/>
      <w:lvlJc w:val="left"/>
      <w:pPr>
        <w:tabs>
          <w:tab w:val="num" w:pos="720"/>
        </w:tabs>
        <w:ind w:left="720" w:hanging="360"/>
      </w:pPr>
      <w:rPr>
        <w:rFonts w:ascii="Symbol" w:hAnsi="Symbol" w:hint="default"/>
        <w:color w:val="auto"/>
      </w:rPr>
    </w:lvl>
    <w:lvl w:ilvl="1">
      <w:start w:val="1"/>
      <w:numFmt w:val="bullet"/>
      <w:lvlText w:val=""/>
      <w:lvlPicBulletId w:val="1"/>
      <w:lvlJc w:val="left"/>
      <w:pPr>
        <w:tabs>
          <w:tab w:val="num" w:pos="1080"/>
        </w:tabs>
        <w:ind w:left="1080" w:hanging="360"/>
      </w:pPr>
      <w:rPr>
        <w:rFonts w:ascii="Wingdings" w:hAnsi="Wingdings" w:hint="default"/>
      </w:rPr>
    </w:lvl>
    <w:lvl w:ilvl="2">
      <w:start w:val="1"/>
      <w:numFmt w:val="bullet"/>
      <w:lvlText w:val=""/>
      <w:lvlPicBulletId w:val="2"/>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42">
    <w:nsid w:val="73EC0795"/>
    <w:multiLevelType w:val="hybridMultilevel"/>
    <w:tmpl w:val="1B7CA8A6"/>
    <w:lvl w:ilvl="0" w:tplc="08090005">
      <w:start w:val="1"/>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43">
    <w:nsid w:val="79132E63"/>
    <w:multiLevelType w:val="multilevel"/>
    <w:tmpl w:val="F8D23C52"/>
    <w:lvl w:ilvl="0">
      <w:start w:val="1"/>
      <w:numFmt w:val="decimal"/>
      <w:lvlText w:val="%1."/>
      <w:lvlJc w:val="left"/>
      <w:pPr>
        <w:ind w:left="360" w:hanging="36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1080" w:hanging="108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800" w:hanging="1800"/>
      </w:pPr>
      <w:rPr>
        <w:rFonts w:cs="Times New Roman" w:hint="default"/>
      </w:rPr>
    </w:lvl>
    <w:lvl w:ilvl="6">
      <w:start w:val="1"/>
      <w:numFmt w:val="decimal"/>
      <w:isLgl/>
      <w:lvlText w:val="%1.%2.%3.%4.%5.%6.%7."/>
      <w:lvlJc w:val="left"/>
      <w:pPr>
        <w:ind w:left="2160" w:hanging="2160"/>
      </w:pPr>
      <w:rPr>
        <w:rFonts w:cs="Times New Roman" w:hint="default"/>
      </w:rPr>
    </w:lvl>
    <w:lvl w:ilvl="7">
      <w:start w:val="1"/>
      <w:numFmt w:val="decimal"/>
      <w:isLgl/>
      <w:lvlText w:val="%1.%2.%3.%4.%5.%6.%7.%8."/>
      <w:lvlJc w:val="left"/>
      <w:pPr>
        <w:ind w:left="2160" w:hanging="2160"/>
      </w:pPr>
      <w:rPr>
        <w:rFonts w:cs="Times New Roman" w:hint="default"/>
      </w:rPr>
    </w:lvl>
    <w:lvl w:ilvl="8">
      <w:start w:val="1"/>
      <w:numFmt w:val="decimal"/>
      <w:isLgl/>
      <w:lvlText w:val="%1.%2.%3.%4.%5.%6.%7.%8.%9."/>
      <w:lvlJc w:val="left"/>
      <w:pPr>
        <w:ind w:left="2520" w:hanging="2520"/>
      </w:pPr>
      <w:rPr>
        <w:rFonts w:cs="Times New Roman" w:hint="default"/>
      </w:rPr>
    </w:lvl>
  </w:abstractNum>
  <w:num w:numId="1">
    <w:abstractNumId w:val="27"/>
  </w:num>
  <w:num w:numId="2">
    <w:abstractNumId w:val="19"/>
  </w:num>
  <w:num w:numId="3">
    <w:abstractNumId w:val="8"/>
  </w:num>
  <w:num w:numId="4">
    <w:abstractNumId w:val="9"/>
  </w:num>
  <w:num w:numId="5">
    <w:abstractNumId w:val="18"/>
  </w:num>
  <w:num w:numId="6">
    <w:abstractNumId w:val="21"/>
  </w:num>
  <w:num w:numId="7">
    <w:abstractNumId w:val="33"/>
  </w:num>
  <w:num w:numId="8">
    <w:abstractNumId w:val="42"/>
  </w:num>
  <w:num w:numId="9">
    <w:abstractNumId w:val="14"/>
  </w:num>
  <w:num w:numId="10">
    <w:abstractNumId w:val="23"/>
  </w:num>
  <w:num w:numId="11">
    <w:abstractNumId w:val="1"/>
  </w:num>
  <w:num w:numId="12">
    <w:abstractNumId w:val="40"/>
  </w:num>
  <w:num w:numId="13">
    <w:abstractNumId w:val="39"/>
  </w:num>
  <w:num w:numId="14">
    <w:abstractNumId w:val="12"/>
  </w:num>
  <w:num w:numId="15">
    <w:abstractNumId w:val="0"/>
  </w:num>
  <w:num w:numId="16">
    <w:abstractNumId w:val="15"/>
  </w:num>
  <w:num w:numId="17">
    <w:abstractNumId w:val="37"/>
  </w:num>
  <w:num w:numId="18">
    <w:abstractNumId w:val="29"/>
  </w:num>
  <w:num w:numId="19">
    <w:abstractNumId w:val="4"/>
  </w:num>
  <w:num w:numId="20">
    <w:abstractNumId w:val="43"/>
  </w:num>
  <w:num w:numId="21">
    <w:abstractNumId w:val="25"/>
  </w:num>
  <w:num w:numId="22">
    <w:abstractNumId w:val="38"/>
  </w:num>
  <w:num w:numId="23">
    <w:abstractNumId w:val="32"/>
  </w:num>
  <w:num w:numId="24">
    <w:abstractNumId w:val="3"/>
  </w:num>
  <w:num w:numId="25">
    <w:abstractNumId w:val="10"/>
  </w:num>
  <w:num w:numId="26">
    <w:abstractNumId w:val="25"/>
    <w:lvlOverride w:ilvl="0">
      <w:startOverride w:val="10"/>
    </w:lvlOverride>
  </w:num>
  <w:num w:numId="27">
    <w:abstractNumId w:val="13"/>
  </w:num>
  <w:num w:numId="28">
    <w:abstractNumId w:val="24"/>
  </w:num>
  <w:num w:numId="29">
    <w:abstractNumId w:val="41"/>
  </w:num>
  <w:num w:numId="30">
    <w:abstractNumId w:val="6"/>
  </w:num>
  <w:num w:numId="31">
    <w:abstractNumId w:val="31"/>
  </w:num>
  <w:num w:numId="32">
    <w:abstractNumId w:val="26"/>
  </w:num>
  <w:num w:numId="33">
    <w:abstractNumId w:val="2"/>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num>
  <w:num w:numId="36">
    <w:abstractNumId w:val="34"/>
  </w:num>
  <w:num w:numId="37">
    <w:abstractNumId w:val="7"/>
  </w:num>
  <w:num w:numId="38">
    <w:abstractNumId w:val="5"/>
  </w:num>
  <w:num w:numId="39">
    <w:abstractNumId w:val="35"/>
  </w:num>
  <w:num w:numId="40">
    <w:abstractNumId w:val="17"/>
  </w:num>
  <w:num w:numId="41">
    <w:abstractNumId w:val="16"/>
  </w:num>
  <w:num w:numId="42">
    <w:abstractNumId w:val="20"/>
  </w:num>
  <w:num w:numId="43">
    <w:abstractNumId w:val="28"/>
  </w:num>
  <w:num w:numId="44">
    <w:abstractNumId w:val="22"/>
  </w:num>
  <w:num w:numId="45">
    <w:abstractNumId w:val="36"/>
  </w:num>
  <w:num w:numId="46">
    <w:abstractNumId w:val="3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547"/>
    <w:rsid w:val="00014AFA"/>
    <w:rsid w:val="00015437"/>
    <w:rsid w:val="00016016"/>
    <w:rsid w:val="00027C4E"/>
    <w:rsid w:val="000353D1"/>
    <w:rsid w:val="00045ED4"/>
    <w:rsid w:val="00047281"/>
    <w:rsid w:val="00051964"/>
    <w:rsid w:val="000567E0"/>
    <w:rsid w:val="00057535"/>
    <w:rsid w:val="00062CEC"/>
    <w:rsid w:val="000679F8"/>
    <w:rsid w:val="00074235"/>
    <w:rsid w:val="000752B3"/>
    <w:rsid w:val="00086AF6"/>
    <w:rsid w:val="000A2A2F"/>
    <w:rsid w:val="000C0081"/>
    <w:rsid w:val="000C6EB1"/>
    <w:rsid w:val="000C7272"/>
    <w:rsid w:val="000D0444"/>
    <w:rsid w:val="000D41AF"/>
    <w:rsid w:val="000D6130"/>
    <w:rsid w:val="000E1CDC"/>
    <w:rsid w:val="000E3A5E"/>
    <w:rsid w:val="000E4B4C"/>
    <w:rsid w:val="000F7187"/>
    <w:rsid w:val="000F7417"/>
    <w:rsid w:val="001140B2"/>
    <w:rsid w:val="001151F0"/>
    <w:rsid w:val="0012408B"/>
    <w:rsid w:val="001261CA"/>
    <w:rsid w:val="00126982"/>
    <w:rsid w:val="0013142F"/>
    <w:rsid w:val="0014213A"/>
    <w:rsid w:val="0014582F"/>
    <w:rsid w:val="00146EFE"/>
    <w:rsid w:val="00152C2D"/>
    <w:rsid w:val="001535FD"/>
    <w:rsid w:val="00173D4B"/>
    <w:rsid w:val="00186121"/>
    <w:rsid w:val="00192F9C"/>
    <w:rsid w:val="00197166"/>
    <w:rsid w:val="001A2BA0"/>
    <w:rsid w:val="001B72F8"/>
    <w:rsid w:val="001C4395"/>
    <w:rsid w:val="001D3011"/>
    <w:rsid w:val="001D4B65"/>
    <w:rsid w:val="001E2E1F"/>
    <w:rsid w:val="001F19FF"/>
    <w:rsid w:val="001F5BE3"/>
    <w:rsid w:val="002136F5"/>
    <w:rsid w:val="00246148"/>
    <w:rsid w:val="0024638F"/>
    <w:rsid w:val="00250856"/>
    <w:rsid w:val="00251FE8"/>
    <w:rsid w:val="002522C6"/>
    <w:rsid w:val="00256EB0"/>
    <w:rsid w:val="00257E27"/>
    <w:rsid w:val="00275763"/>
    <w:rsid w:val="0029052B"/>
    <w:rsid w:val="002915E6"/>
    <w:rsid w:val="002921F4"/>
    <w:rsid w:val="00292C7A"/>
    <w:rsid w:val="002B2E02"/>
    <w:rsid w:val="002C203B"/>
    <w:rsid w:val="002C39E5"/>
    <w:rsid w:val="002D0FDB"/>
    <w:rsid w:val="002D5522"/>
    <w:rsid w:val="002D5AEF"/>
    <w:rsid w:val="002E00D3"/>
    <w:rsid w:val="002E3640"/>
    <w:rsid w:val="002E61D4"/>
    <w:rsid w:val="002F2352"/>
    <w:rsid w:val="002F680C"/>
    <w:rsid w:val="00310772"/>
    <w:rsid w:val="00311BE1"/>
    <w:rsid w:val="0031673B"/>
    <w:rsid w:val="0033447B"/>
    <w:rsid w:val="003366FE"/>
    <w:rsid w:val="00340C45"/>
    <w:rsid w:val="003511E6"/>
    <w:rsid w:val="00352403"/>
    <w:rsid w:val="00353551"/>
    <w:rsid w:val="003535F8"/>
    <w:rsid w:val="00353DCF"/>
    <w:rsid w:val="00366850"/>
    <w:rsid w:val="00370D03"/>
    <w:rsid w:val="0037229E"/>
    <w:rsid w:val="003918F5"/>
    <w:rsid w:val="003923A9"/>
    <w:rsid w:val="00394D52"/>
    <w:rsid w:val="00397C22"/>
    <w:rsid w:val="003A1F91"/>
    <w:rsid w:val="003A2AE2"/>
    <w:rsid w:val="003A4082"/>
    <w:rsid w:val="003B2CA9"/>
    <w:rsid w:val="003B47A7"/>
    <w:rsid w:val="003B717D"/>
    <w:rsid w:val="003C00B3"/>
    <w:rsid w:val="003C4016"/>
    <w:rsid w:val="003C7500"/>
    <w:rsid w:val="003E1A45"/>
    <w:rsid w:val="003E1A9D"/>
    <w:rsid w:val="003F18F2"/>
    <w:rsid w:val="003F73AD"/>
    <w:rsid w:val="003F7521"/>
    <w:rsid w:val="00403516"/>
    <w:rsid w:val="004040A1"/>
    <w:rsid w:val="00422E3C"/>
    <w:rsid w:val="004241FB"/>
    <w:rsid w:val="00427620"/>
    <w:rsid w:val="00430787"/>
    <w:rsid w:val="00435863"/>
    <w:rsid w:val="00457F7D"/>
    <w:rsid w:val="00480B0D"/>
    <w:rsid w:val="00480DBD"/>
    <w:rsid w:val="00497B28"/>
    <w:rsid w:val="004A2E10"/>
    <w:rsid w:val="004A4701"/>
    <w:rsid w:val="004B397A"/>
    <w:rsid w:val="004B7DDB"/>
    <w:rsid w:val="004D60F1"/>
    <w:rsid w:val="004D64B0"/>
    <w:rsid w:val="004E078D"/>
    <w:rsid w:val="004F1101"/>
    <w:rsid w:val="004F34EC"/>
    <w:rsid w:val="0050326A"/>
    <w:rsid w:val="0051417E"/>
    <w:rsid w:val="00527672"/>
    <w:rsid w:val="0054655C"/>
    <w:rsid w:val="00552F0A"/>
    <w:rsid w:val="005742EB"/>
    <w:rsid w:val="00584712"/>
    <w:rsid w:val="005931A1"/>
    <w:rsid w:val="005A050C"/>
    <w:rsid w:val="005A38CA"/>
    <w:rsid w:val="005A3F29"/>
    <w:rsid w:val="005A45B9"/>
    <w:rsid w:val="005A60D2"/>
    <w:rsid w:val="005A6EF7"/>
    <w:rsid w:val="005B5397"/>
    <w:rsid w:val="005C14FE"/>
    <w:rsid w:val="005C2164"/>
    <w:rsid w:val="005E4469"/>
    <w:rsid w:val="005E5164"/>
    <w:rsid w:val="005F3FC5"/>
    <w:rsid w:val="00601281"/>
    <w:rsid w:val="00621A92"/>
    <w:rsid w:val="00621E60"/>
    <w:rsid w:val="006221E1"/>
    <w:rsid w:val="00622E53"/>
    <w:rsid w:val="0063273E"/>
    <w:rsid w:val="006348C0"/>
    <w:rsid w:val="006348D3"/>
    <w:rsid w:val="00637547"/>
    <w:rsid w:val="00637B9A"/>
    <w:rsid w:val="006421C6"/>
    <w:rsid w:val="0065182F"/>
    <w:rsid w:val="00656FC4"/>
    <w:rsid w:val="0066746D"/>
    <w:rsid w:val="006837AC"/>
    <w:rsid w:val="00685287"/>
    <w:rsid w:val="00686280"/>
    <w:rsid w:val="006863E8"/>
    <w:rsid w:val="006923CF"/>
    <w:rsid w:val="006942A5"/>
    <w:rsid w:val="006A73FF"/>
    <w:rsid w:val="006B4DB6"/>
    <w:rsid w:val="006C63C3"/>
    <w:rsid w:val="006D29D6"/>
    <w:rsid w:val="006E074E"/>
    <w:rsid w:val="006E2C17"/>
    <w:rsid w:val="006E3640"/>
    <w:rsid w:val="006E4B58"/>
    <w:rsid w:val="006F24DB"/>
    <w:rsid w:val="006F6EAE"/>
    <w:rsid w:val="00735682"/>
    <w:rsid w:val="0074266B"/>
    <w:rsid w:val="007557D7"/>
    <w:rsid w:val="007609A8"/>
    <w:rsid w:val="00762FEB"/>
    <w:rsid w:val="00765F8B"/>
    <w:rsid w:val="00765FF0"/>
    <w:rsid w:val="0076600F"/>
    <w:rsid w:val="00771EFA"/>
    <w:rsid w:val="00775F12"/>
    <w:rsid w:val="00776D0A"/>
    <w:rsid w:val="007827BA"/>
    <w:rsid w:val="00785513"/>
    <w:rsid w:val="00785764"/>
    <w:rsid w:val="007857EB"/>
    <w:rsid w:val="00786538"/>
    <w:rsid w:val="007A2BBF"/>
    <w:rsid w:val="007A2D37"/>
    <w:rsid w:val="007A404F"/>
    <w:rsid w:val="007D7F03"/>
    <w:rsid w:val="007E5F6A"/>
    <w:rsid w:val="00802B6A"/>
    <w:rsid w:val="008047F2"/>
    <w:rsid w:val="00813DA8"/>
    <w:rsid w:val="00824490"/>
    <w:rsid w:val="00825102"/>
    <w:rsid w:val="0082629A"/>
    <w:rsid w:val="0083098B"/>
    <w:rsid w:val="00833695"/>
    <w:rsid w:val="00833967"/>
    <w:rsid w:val="00837E43"/>
    <w:rsid w:val="00840924"/>
    <w:rsid w:val="00842675"/>
    <w:rsid w:val="00846159"/>
    <w:rsid w:val="008530BC"/>
    <w:rsid w:val="0085339A"/>
    <w:rsid w:val="008549F2"/>
    <w:rsid w:val="00866B9E"/>
    <w:rsid w:val="008750E8"/>
    <w:rsid w:val="008861D9"/>
    <w:rsid w:val="00893E36"/>
    <w:rsid w:val="00895A70"/>
    <w:rsid w:val="008A68CB"/>
    <w:rsid w:val="008B7D6D"/>
    <w:rsid w:val="008C158E"/>
    <w:rsid w:val="008C721E"/>
    <w:rsid w:val="008D68EA"/>
    <w:rsid w:val="008D7CA9"/>
    <w:rsid w:val="008E3B69"/>
    <w:rsid w:val="008F1A11"/>
    <w:rsid w:val="008F485B"/>
    <w:rsid w:val="00902DEE"/>
    <w:rsid w:val="00910526"/>
    <w:rsid w:val="00941717"/>
    <w:rsid w:val="00941C7B"/>
    <w:rsid w:val="00952153"/>
    <w:rsid w:val="009613F5"/>
    <w:rsid w:val="009617CF"/>
    <w:rsid w:val="00973063"/>
    <w:rsid w:val="00980492"/>
    <w:rsid w:val="00991FBC"/>
    <w:rsid w:val="0099615A"/>
    <w:rsid w:val="009B48D1"/>
    <w:rsid w:val="009C3CCD"/>
    <w:rsid w:val="009C5D52"/>
    <w:rsid w:val="009D59E7"/>
    <w:rsid w:val="009E279D"/>
    <w:rsid w:val="009E78D3"/>
    <w:rsid w:val="009F18F6"/>
    <w:rsid w:val="00A10041"/>
    <w:rsid w:val="00A12D0D"/>
    <w:rsid w:val="00A130FC"/>
    <w:rsid w:val="00A148BE"/>
    <w:rsid w:val="00A228BA"/>
    <w:rsid w:val="00A33FBF"/>
    <w:rsid w:val="00A615A6"/>
    <w:rsid w:val="00A63B34"/>
    <w:rsid w:val="00A65A94"/>
    <w:rsid w:val="00A7106D"/>
    <w:rsid w:val="00A76F9A"/>
    <w:rsid w:val="00A81257"/>
    <w:rsid w:val="00A85230"/>
    <w:rsid w:val="00A92EAE"/>
    <w:rsid w:val="00AB267F"/>
    <w:rsid w:val="00AB4971"/>
    <w:rsid w:val="00AB5887"/>
    <w:rsid w:val="00AB6981"/>
    <w:rsid w:val="00AC0939"/>
    <w:rsid w:val="00AC0AA3"/>
    <w:rsid w:val="00AC74BF"/>
    <w:rsid w:val="00AD0835"/>
    <w:rsid w:val="00AD46A6"/>
    <w:rsid w:val="00AD78EB"/>
    <w:rsid w:val="00AD7CF3"/>
    <w:rsid w:val="00B04D0E"/>
    <w:rsid w:val="00B065A8"/>
    <w:rsid w:val="00B174FE"/>
    <w:rsid w:val="00B544B8"/>
    <w:rsid w:val="00B644A8"/>
    <w:rsid w:val="00B71573"/>
    <w:rsid w:val="00B74855"/>
    <w:rsid w:val="00B83722"/>
    <w:rsid w:val="00B84374"/>
    <w:rsid w:val="00B913BE"/>
    <w:rsid w:val="00B95A61"/>
    <w:rsid w:val="00BA0337"/>
    <w:rsid w:val="00BA073C"/>
    <w:rsid w:val="00BA3084"/>
    <w:rsid w:val="00BA31A3"/>
    <w:rsid w:val="00BA441C"/>
    <w:rsid w:val="00BA5873"/>
    <w:rsid w:val="00BC51A2"/>
    <w:rsid w:val="00BC6800"/>
    <w:rsid w:val="00BD34DC"/>
    <w:rsid w:val="00BD363F"/>
    <w:rsid w:val="00BD743A"/>
    <w:rsid w:val="00BE23C4"/>
    <w:rsid w:val="00BE2615"/>
    <w:rsid w:val="00BF4B70"/>
    <w:rsid w:val="00C108D9"/>
    <w:rsid w:val="00C1592C"/>
    <w:rsid w:val="00C1746F"/>
    <w:rsid w:val="00C24861"/>
    <w:rsid w:val="00C32A3C"/>
    <w:rsid w:val="00C4024E"/>
    <w:rsid w:val="00C44F61"/>
    <w:rsid w:val="00C52B62"/>
    <w:rsid w:val="00C52EAC"/>
    <w:rsid w:val="00C573CE"/>
    <w:rsid w:val="00C747E7"/>
    <w:rsid w:val="00C876BD"/>
    <w:rsid w:val="00CA78F3"/>
    <w:rsid w:val="00CA7A5A"/>
    <w:rsid w:val="00CC79D3"/>
    <w:rsid w:val="00CE068A"/>
    <w:rsid w:val="00CE5862"/>
    <w:rsid w:val="00CF280A"/>
    <w:rsid w:val="00D00618"/>
    <w:rsid w:val="00D04462"/>
    <w:rsid w:val="00D07107"/>
    <w:rsid w:val="00D338C1"/>
    <w:rsid w:val="00D35342"/>
    <w:rsid w:val="00D37A51"/>
    <w:rsid w:val="00D4181F"/>
    <w:rsid w:val="00D460C1"/>
    <w:rsid w:val="00D505A3"/>
    <w:rsid w:val="00D52920"/>
    <w:rsid w:val="00D53278"/>
    <w:rsid w:val="00D6036C"/>
    <w:rsid w:val="00D61C4F"/>
    <w:rsid w:val="00D624EC"/>
    <w:rsid w:val="00D6529E"/>
    <w:rsid w:val="00D70D81"/>
    <w:rsid w:val="00D808E1"/>
    <w:rsid w:val="00D81B22"/>
    <w:rsid w:val="00D844CE"/>
    <w:rsid w:val="00D846EC"/>
    <w:rsid w:val="00D937B3"/>
    <w:rsid w:val="00D97DE3"/>
    <w:rsid w:val="00DA3BD8"/>
    <w:rsid w:val="00DA598F"/>
    <w:rsid w:val="00DB1737"/>
    <w:rsid w:val="00DB6593"/>
    <w:rsid w:val="00DC2BBE"/>
    <w:rsid w:val="00DC6A7E"/>
    <w:rsid w:val="00DD2F11"/>
    <w:rsid w:val="00DD3F97"/>
    <w:rsid w:val="00DD52A7"/>
    <w:rsid w:val="00DE44A7"/>
    <w:rsid w:val="00DE4EE9"/>
    <w:rsid w:val="00DE6B03"/>
    <w:rsid w:val="00DE7258"/>
    <w:rsid w:val="00E127CB"/>
    <w:rsid w:val="00E173C5"/>
    <w:rsid w:val="00E21793"/>
    <w:rsid w:val="00E24C30"/>
    <w:rsid w:val="00E32917"/>
    <w:rsid w:val="00E460FE"/>
    <w:rsid w:val="00E46EC1"/>
    <w:rsid w:val="00E61F57"/>
    <w:rsid w:val="00E648D7"/>
    <w:rsid w:val="00E7343C"/>
    <w:rsid w:val="00E77E21"/>
    <w:rsid w:val="00E80018"/>
    <w:rsid w:val="00E837B4"/>
    <w:rsid w:val="00EA04BE"/>
    <w:rsid w:val="00EA3176"/>
    <w:rsid w:val="00EA5B56"/>
    <w:rsid w:val="00EB0AD4"/>
    <w:rsid w:val="00EB3C2E"/>
    <w:rsid w:val="00EE20FE"/>
    <w:rsid w:val="00EE539D"/>
    <w:rsid w:val="00EF006D"/>
    <w:rsid w:val="00EF592C"/>
    <w:rsid w:val="00F050F4"/>
    <w:rsid w:val="00F14004"/>
    <w:rsid w:val="00F16B24"/>
    <w:rsid w:val="00F20170"/>
    <w:rsid w:val="00F20BE0"/>
    <w:rsid w:val="00F22CD0"/>
    <w:rsid w:val="00F3717B"/>
    <w:rsid w:val="00F44D6F"/>
    <w:rsid w:val="00F45373"/>
    <w:rsid w:val="00F47411"/>
    <w:rsid w:val="00F53D40"/>
    <w:rsid w:val="00F54A95"/>
    <w:rsid w:val="00F73517"/>
    <w:rsid w:val="00F73D6E"/>
    <w:rsid w:val="00F869E3"/>
    <w:rsid w:val="00F86A9D"/>
    <w:rsid w:val="00F970C4"/>
    <w:rsid w:val="00FA1160"/>
    <w:rsid w:val="00FB0D35"/>
    <w:rsid w:val="00FB26AA"/>
    <w:rsid w:val="00FC7DE3"/>
    <w:rsid w:val="00FE18E4"/>
    <w:rsid w:val="00FE7F58"/>
    <w:rsid w:val="00FF29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HTML Cit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37A51"/>
    <w:rPr>
      <w:rFonts w:ascii="Times New Roman" w:hAnsi="Times New Roman"/>
      <w:sz w:val="24"/>
      <w:szCs w:val="24"/>
    </w:rPr>
  </w:style>
  <w:style w:type="paragraph" w:styleId="Heading1">
    <w:name w:val="heading 1"/>
    <w:basedOn w:val="Normal"/>
    <w:next w:val="Normal"/>
    <w:link w:val="Heading1Char"/>
    <w:uiPriority w:val="9"/>
    <w:qFormat/>
    <w:rsid w:val="000F7187"/>
    <w:pPr>
      <w:keepNext/>
      <w:spacing w:before="240" w:after="60"/>
      <w:outlineLvl w:val="0"/>
    </w:pPr>
    <w:rPr>
      <w:rFonts w:ascii="Verdana" w:hAnsi="Verdana" w:cs="Arial"/>
      <w:b/>
      <w:bCs/>
      <w:color w:val="003572"/>
      <w:kern w:val="32"/>
      <w:sz w:val="32"/>
      <w:szCs w:val="32"/>
    </w:rPr>
  </w:style>
  <w:style w:type="paragraph" w:styleId="Heading2">
    <w:name w:val="heading 2"/>
    <w:basedOn w:val="Normal"/>
    <w:next w:val="Normal"/>
    <w:link w:val="Heading2Char"/>
    <w:uiPriority w:val="9"/>
    <w:qFormat/>
    <w:rsid w:val="00015437"/>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0F7187"/>
    <w:rPr>
      <w:rFonts w:ascii="Verdana" w:hAnsi="Verdana" w:cs="Arial"/>
      <w:b/>
      <w:bCs/>
      <w:color w:val="003572"/>
      <w:kern w:val="32"/>
      <w:sz w:val="32"/>
      <w:szCs w:val="32"/>
      <w:lang w:val="x-none" w:eastAsia="en-GB"/>
    </w:rPr>
  </w:style>
  <w:style w:type="paragraph" w:styleId="BalloonText">
    <w:name w:val="Balloon Text"/>
    <w:basedOn w:val="Normal"/>
    <w:link w:val="BalloonTextChar"/>
    <w:uiPriority w:val="99"/>
    <w:semiHidden/>
    <w:unhideWhenUsed/>
    <w:rsid w:val="00637547"/>
    <w:rPr>
      <w:rFonts w:ascii="Tahoma" w:hAnsi="Tahoma" w:cs="Tahoma"/>
      <w:sz w:val="16"/>
      <w:szCs w:val="16"/>
    </w:rPr>
  </w:style>
  <w:style w:type="character" w:customStyle="1" w:styleId="BalloonTextChar">
    <w:name w:val="Balloon Text Char"/>
    <w:link w:val="BalloonText"/>
    <w:uiPriority w:val="99"/>
    <w:semiHidden/>
    <w:locked/>
    <w:rsid w:val="00637547"/>
    <w:rPr>
      <w:rFonts w:ascii="Tahoma" w:hAnsi="Tahoma" w:cs="Tahoma"/>
      <w:sz w:val="16"/>
      <w:szCs w:val="16"/>
      <w:lang w:val="x-none" w:eastAsia="en-GB"/>
    </w:rPr>
  </w:style>
  <w:style w:type="character" w:styleId="Hyperlink">
    <w:name w:val="Hyperlink"/>
    <w:uiPriority w:val="99"/>
    <w:rsid w:val="00637547"/>
    <w:rPr>
      <w:rFonts w:cs="Times New Roman"/>
      <w:color w:val="0000FF"/>
      <w:u w:val="single"/>
    </w:rPr>
  </w:style>
  <w:style w:type="character" w:styleId="HTMLCite">
    <w:name w:val="HTML Cite"/>
    <w:uiPriority w:val="99"/>
    <w:rsid w:val="00637547"/>
    <w:rPr>
      <w:rFonts w:cs="Times New Roman"/>
      <w:color w:val="009933"/>
    </w:rPr>
  </w:style>
  <w:style w:type="table" w:styleId="TableGrid">
    <w:name w:val="Table Grid"/>
    <w:basedOn w:val="TableNormal"/>
    <w:uiPriority w:val="39"/>
    <w:rsid w:val="0063754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MTitle">
    <w:name w:val="MM Title"/>
    <w:basedOn w:val="Title"/>
    <w:link w:val="MMTitleChar"/>
    <w:rsid w:val="00637547"/>
    <w:pPr>
      <w:pBdr>
        <w:bottom w:val="none" w:sz="0" w:space="0" w:color="auto"/>
      </w:pBdr>
      <w:spacing w:before="240" w:after="60" w:line="300" w:lineRule="auto"/>
      <w:contextualSpacing w:val="0"/>
      <w:jc w:val="center"/>
      <w:outlineLvl w:val="0"/>
    </w:pPr>
    <w:rPr>
      <w:b/>
      <w:color w:val="auto"/>
      <w:spacing w:val="0"/>
      <w:sz w:val="20"/>
      <w:szCs w:val="20"/>
      <w:lang w:val="x-none" w:eastAsia="x-none"/>
    </w:rPr>
  </w:style>
  <w:style w:type="character" w:customStyle="1" w:styleId="MMTitleChar">
    <w:name w:val="MM Title Char"/>
    <w:link w:val="MMTitle"/>
    <w:locked/>
    <w:rsid w:val="00637547"/>
    <w:rPr>
      <w:rFonts w:ascii="Cambria" w:hAnsi="Cambria"/>
      <w:b/>
      <w:kern w:val="28"/>
      <w:sz w:val="20"/>
    </w:rPr>
  </w:style>
  <w:style w:type="paragraph" w:customStyle="1" w:styleId="MMMapGraphic">
    <w:name w:val="MM Map Graphic"/>
    <w:basedOn w:val="Normal"/>
    <w:link w:val="MMMapGraphicChar"/>
    <w:rsid w:val="00637547"/>
    <w:pPr>
      <w:spacing w:line="300" w:lineRule="auto"/>
    </w:pPr>
    <w:rPr>
      <w:rFonts w:ascii="Arial" w:hAnsi="Arial"/>
      <w:sz w:val="20"/>
      <w:szCs w:val="20"/>
      <w:lang w:val="x-none" w:eastAsia="x-none"/>
    </w:rPr>
  </w:style>
  <w:style w:type="character" w:customStyle="1" w:styleId="MMMapGraphicChar">
    <w:name w:val="MM Map Graphic Char"/>
    <w:link w:val="MMMapGraphic"/>
    <w:locked/>
    <w:rsid w:val="00637547"/>
    <w:rPr>
      <w:rFonts w:ascii="Arial" w:hAnsi="Arial"/>
      <w:sz w:val="20"/>
    </w:rPr>
  </w:style>
  <w:style w:type="paragraph" w:styleId="NoSpacing">
    <w:name w:val="No Spacing"/>
    <w:link w:val="NoSpacingChar"/>
    <w:uiPriority w:val="1"/>
    <w:qFormat/>
    <w:rsid w:val="00637547"/>
    <w:rPr>
      <w:rFonts w:ascii="Arial" w:hAnsi="Arial"/>
      <w:sz w:val="24"/>
    </w:rPr>
  </w:style>
  <w:style w:type="paragraph" w:styleId="Title">
    <w:name w:val="Title"/>
    <w:basedOn w:val="Normal"/>
    <w:next w:val="Normal"/>
    <w:link w:val="TitleChar"/>
    <w:uiPriority w:val="10"/>
    <w:qFormat/>
    <w:rsid w:val="00637547"/>
    <w:pPr>
      <w:pBdr>
        <w:bottom w:val="single" w:sz="8" w:space="4" w:color="CEB966"/>
      </w:pBdr>
      <w:spacing w:after="300"/>
      <w:contextualSpacing/>
    </w:pPr>
    <w:rPr>
      <w:rFonts w:ascii="Cambria" w:hAnsi="Cambria"/>
      <w:color w:val="4E4D51"/>
      <w:spacing w:val="5"/>
      <w:kern w:val="28"/>
      <w:sz w:val="52"/>
      <w:szCs w:val="52"/>
    </w:rPr>
  </w:style>
  <w:style w:type="character" w:customStyle="1" w:styleId="TitleChar">
    <w:name w:val="Title Char"/>
    <w:link w:val="Title"/>
    <w:uiPriority w:val="10"/>
    <w:locked/>
    <w:rsid w:val="00637547"/>
    <w:rPr>
      <w:rFonts w:ascii="Cambria" w:hAnsi="Cambria" w:cs="Times New Roman"/>
      <w:color w:val="4E4D51"/>
      <w:spacing w:val="5"/>
      <w:kern w:val="28"/>
      <w:sz w:val="52"/>
      <w:szCs w:val="52"/>
      <w:lang w:val="x-none" w:eastAsia="en-GB"/>
    </w:rPr>
  </w:style>
  <w:style w:type="paragraph" w:styleId="PlainText">
    <w:name w:val="Plain Text"/>
    <w:basedOn w:val="Normal"/>
    <w:link w:val="PlainTextChar"/>
    <w:uiPriority w:val="99"/>
    <w:rsid w:val="00637547"/>
    <w:rPr>
      <w:rFonts w:ascii="Consolas" w:hAnsi="Consolas"/>
      <w:sz w:val="21"/>
      <w:szCs w:val="21"/>
      <w:lang w:eastAsia="en-US"/>
    </w:rPr>
  </w:style>
  <w:style w:type="character" w:customStyle="1" w:styleId="PlainTextChar">
    <w:name w:val="Plain Text Char"/>
    <w:link w:val="PlainText"/>
    <w:uiPriority w:val="99"/>
    <w:locked/>
    <w:rsid w:val="00637547"/>
    <w:rPr>
      <w:rFonts w:ascii="Consolas" w:hAnsi="Consolas" w:cs="Times New Roman"/>
      <w:sz w:val="21"/>
      <w:szCs w:val="21"/>
    </w:rPr>
  </w:style>
  <w:style w:type="paragraph" w:styleId="Footer">
    <w:name w:val="footer"/>
    <w:basedOn w:val="Normal"/>
    <w:link w:val="FooterChar"/>
    <w:uiPriority w:val="99"/>
    <w:rsid w:val="00637547"/>
    <w:pPr>
      <w:tabs>
        <w:tab w:val="center" w:pos="4153"/>
        <w:tab w:val="right" w:pos="8306"/>
      </w:tabs>
    </w:pPr>
  </w:style>
  <w:style w:type="character" w:customStyle="1" w:styleId="FooterChar">
    <w:name w:val="Footer Char"/>
    <w:link w:val="Footer"/>
    <w:uiPriority w:val="99"/>
    <w:locked/>
    <w:rsid w:val="00637547"/>
    <w:rPr>
      <w:rFonts w:ascii="Times New Roman" w:hAnsi="Times New Roman" w:cs="Times New Roman"/>
      <w:sz w:val="24"/>
      <w:szCs w:val="24"/>
      <w:lang w:val="x-none" w:eastAsia="en-GB"/>
    </w:rPr>
  </w:style>
  <w:style w:type="paragraph" w:styleId="BodyText">
    <w:name w:val="Body Text"/>
    <w:basedOn w:val="Normal"/>
    <w:link w:val="BodyTextChar"/>
    <w:uiPriority w:val="99"/>
    <w:rsid w:val="00552F0A"/>
    <w:pPr>
      <w:jc w:val="both"/>
    </w:pPr>
    <w:rPr>
      <w:rFonts w:ascii="Arial" w:hAnsi="Arial"/>
      <w:sz w:val="22"/>
      <w:szCs w:val="22"/>
      <w:lang w:eastAsia="en-US"/>
    </w:rPr>
  </w:style>
  <w:style w:type="character" w:customStyle="1" w:styleId="BodyTextChar">
    <w:name w:val="Body Text Char"/>
    <w:link w:val="BodyText"/>
    <w:uiPriority w:val="99"/>
    <w:locked/>
    <w:rsid w:val="00552F0A"/>
    <w:rPr>
      <w:rFonts w:ascii="Arial" w:hAnsi="Arial" w:cs="Times New Roman"/>
      <w:lang w:val="x-none" w:eastAsia="x-none"/>
    </w:rPr>
  </w:style>
  <w:style w:type="paragraph" w:customStyle="1" w:styleId="Body1">
    <w:name w:val="Body 1"/>
    <w:rsid w:val="00552F0A"/>
    <w:pPr>
      <w:spacing w:line="300" w:lineRule="auto"/>
      <w:outlineLvl w:val="0"/>
    </w:pPr>
    <w:rPr>
      <w:rFonts w:ascii="Arial" w:eastAsia="Arial Unicode MS" w:hAnsi="Arial"/>
      <w:color w:val="000000"/>
      <w:sz w:val="22"/>
      <w:u w:color="000000"/>
    </w:rPr>
  </w:style>
  <w:style w:type="paragraph" w:customStyle="1" w:styleId="Default">
    <w:name w:val="Default"/>
    <w:rsid w:val="00BE2615"/>
    <w:pPr>
      <w:autoSpaceDE w:val="0"/>
      <w:autoSpaceDN w:val="0"/>
      <w:adjustRightInd w:val="0"/>
    </w:pPr>
    <w:rPr>
      <w:rFonts w:ascii="Arial" w:hAnsi="Arial" w:cs="Arial"/>
      <w:color w:val="000000"/>
      <w:sz w:val="24"/>
      <w:szCs w:val="24"/>
    </w:rPr>
  </w:style>
  <w:style w:type="paragraph" w:styleId="ListParagraph">
    <w:name w:val="List Paragraph"/>
    <w:basedOn w:val="Normal"/>
    <w:uiPriority w:val="99"/>
    <w:qFormat/>
    <w:rsid w:val="00427620"/>
    <w:pPr>
      <w:spacing w:after="200" w:line="276" w:lineRule="auto"/>
      <w:ind w:left="720"/>
      <w:contextualSpacing/>
    </w:pPr>
    <w:rPr>
      <w:rFonts w:ascii="Georgia" w:hAnsi="Georgia"/>
      <w:szCs w:val="22"/>
      <w:lang w:eastAsia="en-US"/>
    </w:rPr>
  </w:style>
  <w:style w:type="paragraph" w:styleId="Header">
    <w:name w:val="header"/>
    <w:basedOn w:val="Normal"/>
    <w:link w:val="HeaderChar"/>
    <w:uiPriority w:val="99"/>
    <w:unhideWhenUsed/>
    <w:rsid w:val="00FC7DE3"/>
    <w:pPr>
      <w:tabs>
        <w:tab w:val="center" w:pos="4513"/>
        <w:tab w:val="right" w:pos="9026"/>
      </w:tabs>
    </w:pPr>
  </w:style>
  <w:style w:type="character" w:customStyle="1" w:styleId="HeaderChar">
    <w:name w:val="Header Char"/>
    <w:link w:val="Header"/>
    <w:uiPriority w:val="99"/>
    <w:locked/>
    <w:rsid w:val="00FC7DE3"/>
    <w:rPr>
      <w:rFonts w:ascii="Times New Roman" w:hAnsi="Times New Roman" w:cs="Times New Roman"/>
      <w:sz w:val="24"/>
      <w:szCs w:val="24"/>
      <w:lang w:val="x-none" w:eastAsia="en-GB"/>
    </w:rPr>
  </w:style>
  <w:style w:type="table" w:customStyle="1" w:styleId="TableGrid5">
    <w:name w:val="Table Grid5"/>
    <w:basedOn w:val="TableNormal"/>
    <w:next w:val="TableGrid"/>
    <w:rsid w:val="002C203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7A2BBF"/>
    <w:rPr>
      <w:rFonts w:cs="Times New Roman"/>
      <w:color w:val="932968"/>
      <w:u w:val="single"/>
    </w:rPr>
  </w:style>
  <w:style w:type="paragraph" w:customStyle="1" w:styleId="headertext">
    <w:name w:val="headertext"/>
    <w:basedOn w:val="Normal"/>
    <w:rsid w:val="00403516"/>
    <w:pPr>
      <w:spacing w:after="150"/>
      <w:ind w:left="150" w:right="150"/>
    </w:pPr>
    <w:rPr>
      <w:color w:val="333366"/>
      <w:sz w:val="31"/>
      <w:szCs w:val="31"/>
    </w:rPr>
  </w:style>
  <w:style w:type="paragraph" w:styleId="FootnoteText">
    <w:name w:val="footnote text"/>
    <w:basedOn w:val="Normal"/>
    <w:link w:val="FootnoteTextChar"/>
    <w:uiPriority w:val="99"/>
    <w:semiHidden/>
    <w:unhideWhenUsed/>
    <w:rsid w:val="00EE539D"/>
    <w:rPr>
      <w:sz w:val="20"/>
      <w:szCs w:val="20"/>
    </w:rPr>
  </w:style>
  <w:style w:type="character" w:customStyle="1" w:styleId="FootnoteTextChar">
    <w:name w:val="Footnote Text Char"/>
    <w:link w:val="FootnoteText"/>
    <w:uiPriority w:val="99"/>
    <w:semiHidden/>
    <w:locked/>
    <w:rsid w:val="00EE539D"/>
    <w:rPr>
      <w:rFonts w:ascii="Times New Roman" w:hAnsi="Times New Roman" w:cs="Times New Roman"/>
      <w:sz w:val="20"/>
      <w:szCs w:val="20"/>
      <w:lang w:val="x-none" w:eastAsia="en-GB"/>
    </w:rPr>
  </w:style>
  <w:style w:type="character" w:styleId="FootnoteReference">
    <w:name w:val="footnote reference"/>
    <w:uiPriority w:val="99"/>
    <w:semiHidden/>
    <w:unhideWhenUsed/>
    <w:rsid w:val="00EE539D"/>
    <w:rPr>
      <w:rFonts w:cs="Times New Roman"/>
      <w:vertAlign w:val="superscript"/>
    </w:rPr>
  </w:style>
  <w:style w:type="character" w:customStyle="1" w:styleId="NoSpacingChar">
    <w:name w:val="No Spacing Char"/>
    <w:link w:val="NoSpacing"/>
    <w:uiPriority w:val="1"/>
    <w:locked/>
    <w:rsid w:val="000F7187"/>
    <w:rPr>
      <w:rFonts w:ascii="Arial" w:hAnsi="Arial"/>
      <w:sz w:val="24"/>
      <w:lang w:bidi="ar-SA"/>
    </w:rPr>
  </w:style>
  <w:style w:type="paragraph" w:customStyle="1" w:styleId="NoParagraphStyle">
    <w:name w:val="[No Paragraph Style]"/>
    <w:rsid w:val="00BC51A2"/>
    <w:pPr>
      <w:widowControl w:val="0"/>
      <w:autoSpaceDE w:val="0"/>
      <w:autoSpaceDN w:val="0"/>
      <w:adjustRightInd w:val="0"/>
      <w:spacing w:line="288" w:lineRule="auto"/>
      <w:textAlignment w:val="center"/>
    </w:pPr>
    <w:rPr>
      <w:rFonts w:ascii="MinionPro-Regular" w:hAnsi="MinionPro-Regular" w:cs="MinionPro-Regular"/>
      <w:color w:val="000000"/>
      <w:sz w:val="24"/>
      <w:szCs w:val="24"/>
      <w:lang w:eastAsia="en-US"/>
    </w:rPr>
  </w:style>
  <w:style w:type="paragraph" w:customStyle="1" w:styleId="BasicParagraph">
    <w:name w:val="[Basic Paragraph]"/>
    <w:basedOn w:val="NoParagraphStyle"/>
    <w:uiPriority w:val="99"/>
    <w:rsid w:val="00BC51A2"/>
    <w:pPr>
      <w:suppressAutoHyphens/>
      <w:spacing w:line="300" w:lineRule="atLeast"/>
    </w:pPr>
    <w:rPr>
      <w:rFonts w:ascii="ArialMT" w:hAnsi="ArialMT" w:cs="ArialMT"/>
      <w:sz w:val="22"/>
      <w:szCs w:val="22"/>
    </w:rPr>
  </w:style>
  <w:style w:type="paragraph" w:customStyle="1" w:styleId="Verdana1">
    <w:name w:val="Verdana 1"/>
    <w:basedOn w:val="ListParagraph"/>
    <w:autoRedefine/>
    <w:qFormat/>
    <w:rsid w:val="008047F2"/>
    <w:pPr>
      <w:ind w:left="360"/>
    </w:pPr>
    <w:rPr>
      <w:rFonts w:ascii="Verdana" w:hAnsi="Verdana" w:cs="Arial"/>
      <w:b/>
      <w:sz w:val="22"/>
    </w:rPr>
  </w:style>
  <w:style w:type="paragraph" w:customStyle="1" w:styleId="Verdana2">
    <w:name w:val="Verdana 2"/>
    <w:basedOn w:val="Normal"/>
    <w:autoRedefine/>
    <w:qFormat/>
    <w:rsid w:val="005E4469"/>
    <w:rPr>
      <w:rFonts w:ascii="Verdana" w:hAnsi="Verdana"/>
      <w:b/>
    </w:rPr>
  </w:style>
  <w:style w:type="paragraph" w:styleId="TOCHeading">
    <w:name w:val="TOC Heading"/>
    <w:basedOn w:val="Heading1"/>
    <w:next w:val="Normal"/>
    <w:uiPriority w:val="39"/>
    <w:qFormat/>
    <w:rsid w:val="00480DBD"/>
    <w:pPr>
      <w:keepLines/>
      <w:spacing w:before="480" w:after="0" w:line="276" w:lineRule="auto"/>
      <w:outlineLvl w:val="9"/>
    </w:pPr>
    <w:rPr>
      <w:rFonts w:ascii="Cambria" w:hAnsi="Cambria" w:cs="Times New Roman"/>
      <w:color w:val="AE9638"/>
      <w:kern w:val="0"/>
      <w:sz w:val="28"/>
      <w:szCs w:val="28"/>
      <w:lang w:val="en-US" w:eastAsia="ja-JP"/>
    </w:rPr>
  </w:style>
  <w:style w:type="paragraph" w:styleId="TOC1">
    <w:name w:val="toc 1"/>
    <w:basedOn w:val="Normal"/>
    <w:next w:val="Normal"/>
    <w:autoRedefine/>
    <w:uiPriority w:val="39"/>
    <w:unhideWhenUsed/>
    <w:rsid w:val="00480DBD"/>
    <w:pPr>
      <w:spacing w:after="100"/>
    </w:pPr>
  </w:style>
  <w:style w:type="paragraph" w:styleId="TOC3">
    <w:name w:val="toc 3"/>
    <w:basedOn w:val="Normal"/>
    <w:next w:val="Normal"/>
    <w:autoRedefine/>
    <w:uiPriority w:val="39"/>
    <w:unhideWhenUsed/>
    <w:rsid w:val="00480DBD"/>
    <w:pPr>
      <w:spacing w:after="100"/>
      <w:ind w:left="480"/>
    </w:pPr>
  </w:style>
  <w:style w:type="paragraph" w:styleId="Caption">
    <w:name w:val="caption"/>
    <w:basedOn w:val="Normal"/>
    <w:next w:val="Normal"/>
    <w:uiPriority w:val="35"/>
    <w:qFormat/>
    <w:rsid w:val="004F1101"/>
    <w:pPr>
      <w:spacing w:after="200"/>
    </w:pPr>
    <w:rPr>
      <w:b/>
      <w:bCs/>
      <w:color w:val="CEB966"/>
      <w:sz w:val="18"/>
      <w:szCs w:val="18"/>
    </w:rPr>
  </w:style>
  <w:style w:type="character" w:customStyle="1" w:styleId="Heading2Char">
    <w:name w:val="Heading 2 Char"/>
    <w:link w:val="Heading2"/>
    <w:uiPriority w:val="9"/>
    <w:rsid w:val="00015437"/>
    <w:rPr>
      <w:rFonts w:ascii="Cambria" w:eastAsia="Times New Roman" w:hAnsi="Cambria" w:cs="Times New Roman"/>
      <w:b/>
      <w:bCs/>
      <w:i/>
      <w:iCs/>
      <w:sz w:val="28"/>
      <w:szCs w:val="28"/>
    </w:rPr>
  </w:style>
  <w:style w:type="paragraph" w:styleId="TOC2">
    <w:name w:val="toc 2"/>
    <w:basedOn w:val="Normal"/>
    <w:next w:val="Normal"/>
    <w:autoRedefine/>
    <w:uiPriority w:val="39"/>
    <w:unhideWhenUsed/>
    <w:rsid w:val="00BE23C4"/>
    <w:pPr>
      <w:ind w:left="240"/>
    </w:pPr>
  </w:style>
  <w:style w:type="paragraph" w:styleId="TOC4">
    <w:name w:val="toc 4"/>
    <w:basedOn w:val="Normal"/>
    <w:next w:val="Normal"/>
    <w:autoRedefine/>
    <w:uiPriority w:val="39"/>
    <w:unhideWhenUsed/>
    <w:rsid w:val="00BE23C4"/>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BE23C4"/>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BE23C4"/>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BE23C4"/>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BE23C4"/>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BE23C4"/>
    <w:pPr>
      <w:spacing w:after="100" w:line="276" w:lineRule="auto"/>
      <w:ind w:left="1760"/>
    </w:pPr>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HTML Cit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37A51"/>
    <w:rPr>
      <w:rFonts w:ascii="Times New Roman" w:hAnsi="Times New Roman"/>
      <w:sz w:val="24"/>
      <w:szCs w:val="24"/>
    </w:rPr>
  </w:style>
  <w:style w:type="paragraph" w:styleId="Heading1">
    <w:name w:val="heading 1"/>
    <w:basedOn w:val="Normal"/>
    <w:next w:val="Normal"/>
    <w:link w:val="Heading1Char"/>
    <w:uiPriority w:val="9"/>
    <w:qFormat/>
    <w:rsid w:val="000F7187"/>
    <w:pPr>
      <w:keepNext/>
      <w:spacing w:before="240" w:after="60"/>
      <w:outlineLvl w:val="0"/>
    </w:pPr>
    <w:rPr>
      <w:rFonts w:ascii="Verdana" w:hAnsi="Verdana" w:cs="Arial"/>
      <w:b/>
      <w:bCs/>
      <w:color w:val="003572"/>
      <w:kern w:val="32"/>
      <w:sz w:val="32"/>
      <w:szCs w:val="32"/>
    </w:rPr>
  </w:style>
  <w:style w:type="paragraph" w:styleId="Heading2">
    <w:name w:val="heading 2"/>
    <w:basedOn w:val="Normal"/>
    <w:next w:val="Normal"/>
    <w:link w:val="Heading2Char"/>
    <w:uiPriority w:val="9"/>
    <w:qFormat/>
    <w:rsid w:val="00015437"/>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0F7187"/>
    <w:rPr>
      <w:rFonts w:ascii="Verdana" w:hAnsi="Verdana" w:cs="Arial"/>
      <w:b/>
      <w:bCs/>
      <w:color w:val="003572"/>
      <w:kern w:val="32"/>
      <w:sz w:val="32"/>
      <w:szCs w:val="32"/>
      <w:lang w:val="x-none" w:eastAsia="en-GB"/>
    </w:rPr>
  </w:style>
  <w:style w:type="paragraph" w:styleId="BalloonText">
    <w:name w:val="Balloon Text"/>
    <w:basedOn w:val="Normal"/>
    <w:link w:val="BalloonTextChar"/>
    <w:uiPriority w:val="99"/>
    <w:semiHidden/>
    <w:unhideWhenUsed/>
    <w:rsid w:val="00637547"/>
    <w:rPr>
      <w:rFonts w:ascii="Tahoma" w:hAnsi="Tahoma" w:cs="Tahoma"/>
      <w:sz w:val="16"/>
      <w:szCs w:val="16"/>
    </w:rPr>
  </w:style>
  <w:style w:type="character" w:customStyle="1" w:styleId="BalloonTextChar">
    <w:name w:val="Balloon Text Char"/>
    <w:link w:val="BalloonText"/>
    <w:uiPriority w:val="99"/>
    <w:semiHidden/>
    <w:locked/>
    <w:rsid w:val="00637547"/>
    <w:rPr>
      <w:rFonts w:ascii="Tahoma" w:hAnsi="Tahoma" w:cs="Tahoma"/>
      <w:sz w:val="16"/>
      <w:szCs w:val="16"/>
      <w:lang w:val="x-none" w:eastAsia="en-GB"/>
    </w:rPr>
  </w:style>
  <w:style w:type="character" w:styleId="Hyperlink">
    <w:name w:val="Hyperlink"/>
    <w:uiPriority w:val="99"/>
    <w:rsid w:val="00637547"/>
    <w:rPr>
      <w:rFonts w:cs="Times New Roman"/>
      <w:color w:val="0000FF"/>
      <w:u w:val="single"/>
    </w:rPr>
  </w:style>
  <w:style w:type="character" w:styleId="HTMLCite">
    <w:name w:val="HTML Cite"/>
    <w:uiPriority w:val="99"/>
    <w:rsid w:val="00637547"/>
    <w:rPr>
      <w:rFonts w:cs="Times New Roman"/>
      <w:color w:val="009933"/>
    </w:rPr>
  </w:style>
  <w:style w:type="table" w:styleId="TableGrid">
    <w:name w:val="Table Grid"/>
    <w:basedOn w:val="TableNormal"/>
    <w:uiPriority w:val="39"/>
    <w:rsid w:val="0063754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MTitle">
    <w:name w:val="MM Title"/>
    <w:basedOn w:val="Title"/>
    <w:link w:val="MMTitleChar"/>
    <w:rsid w:val="00637547"/>
    <w:pPr>
      <w:pBdr>
        <w:bottom w:val="none" w:sz="0" w:space="0" w:color="auto"/>
      </w:pBdr>
      <w:spacing w:before="240" w:after="60" w:line="300" w:lineRule="auto"/>
      <w:contextualSpacing w:val="0"/>
      <w:jc w:val="center"/>
      <w:outlineLvl w:val="0"/>
    </w:pPr>
    <w:rPr>
      <w:b/>
      <w:color w:val="auto"/>
      <w:spacing w:val="0"/>
      <w:sz w:val="20"/>
      <w:szCs w:val="20"/>
      <w:lang w:val="x-none" w:eastAsia="x-none"/>
    </w:rPr>
  </w:style>
  <w:style w:type="character" w:customStyle="1" w:styleId="MMTitleChar">
    <w:name w:val="MM Title Char"/>
    <w:link w:val="MMTitle"/>
    <w:locked/>
    <w:rsid w:val="00637547"/>
    <w:rPr>
      <w:rFonts w:ascii="Cambria" w:hAnsi="Cambria"/>
      <w:b/>
      <w:kern w:val="28"/>
      <w:sz w:val="20"/>
    </w:rPr>
  </w:style>
  <w:style w:type="paragraph" w:customStyle="1" w:styleId="MMMapGraphic">
    <w:name w:val="MM Map Graphic"/>
    <w:basedOn w:val="Normal"/>
    <w:link w:val="MMMapGraphicChar"/>
    <w:rsid w:val="00637547"/>
    <w:pPr>
      <w:spacing w:line="300" w:lineRule="auto"/>
    </w:pPr>
    <w:rPr>
      <w:rFonts w:ascii="Arial" w:hAnsi="Arial"/>
      <w:sz w:val="20"/>
      <w:szCs w:val="20"/>
      <w:lang w:val="x-none" w:eastAsia="x-none"/>
    </w:rPr>
  </w:style>
  <w:style w:type="character" w:customStyle="1" w:styleId="MMMapGraphicChar">
    <w:name w:val="MM Map Graphic Char"/>
    <w:link w:val="MMMapGraphic"/>
    <w:locked/>
    <w:rsid w:val="00637547"/>
    <w:rPr>
      <w:rFonts w:ascii="Arial" w:hAnsi="Arial"/>
      <w:sz w:val="20"/>
    </w:rPr>
  </w:style>
  <w:style w:type="paragraph" w:styleId="NoSpacing">
    <w:name w:val="No Spacing"/>
    <w:link w:val="NoSpacingChar"/>
    <w:uiPriority w:val="1"/>
    <w:qFormat/>
    <w:rsid w:val="00637547"/>
    <w:rPr>
      <w:rFonts w:ascii="Arial" w:hAnsi="Arial"/>
      <w:sz w:val="24"/>
    </w:rPr>
  </w:style>
  <w:style w:type="paragraph" w:styleId="Title">
    <w:name w:val="Title"/>
    <w:basedOn w:val="Normal"/>
    <w:next w:val="Normal"/>
    <w:link w:val="TitleChar"/>
    <w:uiPriority w:val="10"/>
    <w:qFormat/>
    <w:rsid w:val="00637547"/>
    <w:pPr>
      <w:pBdr>
        <w:bottom w:val="single" w:sz="8" w:space="4" w:color="CEB966"/>
      </w:pBdr>
      <w:spacing w:after="300"/>
      <w:contextualSpacing/>
    </w:pPr>
    <w:rPr>
      <w:rFonts w:ascii="Cambria" w:hAnsi="Cambria"/>
      <w:color w:val="4E4D51"/>
      <w:spacing w:val="5"/>
      <w:kern w:val="28"/>
      <w:sz w:val="52"/>
      <w:szCs w:val="52"/>
    </w:rPr>
  </w:style>
  <w:style w:type="character" w:customStyle="1" w:styleId="TitleChar">
    <w:name w:val="Title Char"/>
    <w:link w:val="Title"/>
    <w:uiPriority w:val="10"/>
    <w:locked/>
    <w:rsid w:val="00637547"/>
    <w:rPr>
      <w:rFonts w:ascii="Cambria" w:hAnsi="Cambria" w:cs="Times New Roman"/>
      <w:color w:val="4E4D51"/>
      <w:spacing w:val="5"/>
      <w:kern w:val="28"/>
      <w:sz w:val="52"/>
      <w:szCs w:val="52"/>
      <w:lang w:val="x-none" w:eastAsia="en-GB"/>
    </w:rPr>
  </w:style>
  <w:style w:type="paragraph" w:styleId="PlainText">
    <w:name w:val="Plain Text"/>
    <w:basedOn w:val="Normal"/>
    <w:link w:val="PlainTextChar"/>
    <w:uiPriority w:val="99"/>
    <w:rsid w:val="00637547"/>
    <w:rPr>
      <w:rFonts w:ascii="Consolas" w:hAnsi="Consolas"/>
      <w:sz w:val="21"/>
      <w:szCs w:val="21"/>
      <w:lang w:eastAsia="en-US"/>
    </w:rPr>
  </w:style>
  <w:style w:type="character" w:customStyle="1" w:styleId="PlainTextChar">
    <w:name w:val="Plain Text Char"/>
    <w:link w:val="PlainText"/>
    <w:uiPriority w:val="99"/>
    <w:locked/>
    <w:rsid w:val="00637547"/>
    <w:rPr>
      <w:rFonts w:ascii="Consolas" w:hAnsi="Consolas" w:cs="Times New Roman"/>
      <w:sz w:val="21"/>
      <w:szCs w:val="21"/>
    </w:rPr>
  </w:style>
  <w:style w:type="paragraph" w:styleId="Footer">
    <w:name w:val="footer"/>
    <w:basedOn w:val="Normal"/>
    <w:link w:val="FooterChar"/>
    <w:uiPriority w:val="99"/>
    <w:rsid w:val="00637547"/>
    <w:pPr>
      <w:tabs>
        <w:tab w:val="center" w:pos="4153"/>
        <w:tab w:val="right" w:pos="8306"/>
      </w:tabs>
    </w:pPr>
  </w:style>
  <w:style w:type="character" w:customStyle="1" w:styleId="FooterChar">
    <w:name w:val="Footer Char"/>
    <w:link w:val="Footer"/>
    <w:uiPriority w:val="99"/>
    <w:locked/>
    <w:rsid w:val="00637547"/>
    <w:rPr>
      <w:rFonts w:ascii="Times New Roman" w:hAnsi="Times New Roman" w:cs="Times New Roman"/>
      <w:sz w:val="24"/>
      <w:szCs w:val="24"/>
      <w:lang w:val="x-none" w:eastAsia="en-GB"/>
    </w:rPr>
  </w:style>
  <w:style w:type="paragraph" w:styleId="BodyText">
    <w:name w:val="Body Text"/>
    <w:basedOn w:val="Normal"/>
    <w:link w:val="BodyTextChar"/>
    <w:uiPriority w:val="99"/>
    <w:rsid w:val="00552F0A"/>
    <w:pPr>
      <w:jc w:val="both"/>
    </w:pPr>
    <w:rPr>
      <w:rFonts w:ascii="Arial" w:hAnsi="Arial"/>
      <w:sz w:val="22"/>
      <w:szCs w:val="22"/>
      <w:lang w:eastAsia="en-US"/>
    </w:rPr>
  </w:style>
  <w:style w:type="character" w:customStyle="1" w:styleId="BodyTextChar">
    <w:name w:val="Body Text Char"/>
    <w:link w:val="BodyText"/>
    <w:uiPriority w:val="99"/>
    <w:locked/>
    <w:rsid w:val="00552F0A"/>
    <w:rPr>
      <w:rFonts w:ascii="Arial" w:hAnsi="Arial" w:cs="Times New Roman"/>
      <w:lang w:val="x-none" w:eastAsia="x-none"/>
    </w:rPr>
  </w:style>
  <w:style w:type="paragraph" w:customStyle="1" w:styleId="Body1">
    <w:name w:val="Body 1"/>
    <w:rsid w:val="00552F0A"/>
    <w:pPr>
      <w:spacing w:line="300" w:lineRule="auto"/>
      <w:outlineLvl w:val="0"/>
    </w:pPr>
    <w:rPr>
      <w:rFonts w:ascii="Arial" w:eastAsia="Arial Unicode MS" w:hAnsi="Arial"/>
      <w:color w:val="000000"/>
      <w:sz w:val="22"/>
      <w:u w:color="000000"/>
    </w:rPr>
  </w:style>
  <w:style w:type="paragraph" w:customStyle="1" w:styleId="Default">
    <w:name w:val="Default"/>
    <w:rsid w:val="00BE2615"/>
    <w:pPr>
      <w:autoSpaceDE w:val="0"/>
      <w:autoSpaceDN w:val="0"/>
      <w:adjustRightInd w:val="0"/>
    </w:pPr>
    <w:rPr>
      <w:rFonts w:ascii="Arial" w:hAnsi="Arial" w:cs="Arial"/>
      <w:color w:val="000000"/>
      <w:sz w:val="24"/>
      <w:szCs w:val="24"/>
    </w:rPr>
  </w:style>
  <w:style w:type="paragraph" w:styleId="ListParagraph">
    <w:name w:val="List Paragraph"/>
    <w:basedOn w:val="Normal"/>
    <w:uiPriority w:val="99"/>
    <w:qFormat/>
    <w:rsid w:val="00427620"/>
    <w:pPr>
      <w:spacing w:after="200" w:line="276" w:lineRule="auto"/>
      <w:ind w:left="720"/>
      <w:contextualSpacing/>
    </w:pPr>
    <w:rPr>
      <w:rFonts w:ascii="Georgia" w:hAnsi="Georgia"/>
      <w:szCs w:val="22"/>
      <w:lang w:eastAsia="en-US"/>
    </w:rPr>
  </w:style>
  <w:style w:type="paragraph" w:styleId="Header">
    <w:name w:val="header"/>
    <w:basedOn w:val="Normal"/>
    <w:link w:val="HeaderChar"/>
    <w:uiPriority w:val="99"/>
    <w:unhideWhenUsed/>
    <w:rsid w:val="00FC7DE3"/>
    <w:pPr>
      <w:tabs>
        <w:tab w:val="center" w:pos="4513"/>
        <w:tab w:val="right" w:pos="9026"/>
      </w:tabs>
    </w:pPr>
  </w:style>
  <w:style w:type="character" w:customStyle="1" w:styleId="HeaderChar">
    <w:name w:val="Header Char"/>
    <w:link w:val="Header"/>
    <w:uiPriority w:val="99"/>
    <w:locked/>
    <w:rsid w:val="00FC7DE3"/>
    <w:rPr>
      <w:rFonts w:ascii="Times New Roman" w:hAnsi="Times New Roman" w:cs="Times New Roman"/>
      <w:sz w:val="24"/>
      <w:szCs w:val="24"/>
      <w:lang w:val="x-none" w:eastAsia="en-GB"/>
    </w:rPr>
  </w:style>
  <w:style w:type="table" w:customStyle="1" w:styleId="TableGrid5">
    <w:name w:val="Table Grid5"/>
    <w:basedOn w:val="TableNormal"/>
    <w:next w:val="TableGrid"/>
    <w:rsid w:val="002C203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7A2BBF"/>
    <w:rPr>
      <w:rFonts w:cs="Times New Roman"/>
      <w:color w:val="932968"/>
      <w:u w:val="single"/>
    </w:rPr>
  </w:style>
  <w:style w:type="paragraph" w:customStyle="1" w:styleId="headertext">
    <w:name w:val="headertext"/>
    <w:basedOn w:val="Normal"/>
    <w:rsid w:val="00403516"/>
    <w:pPr>
      <w:spacing w:after="150"/>
      <w:ind w:left="150" w:right="150"/>
    </w:pPr>
    <w:rPr>
      <w:color w:val="333366"/>
      <w:sz w:val="31"/>
      <w:szCs w:val="31"/>
    </w:rPr>
  </w:style>
  <w:style w:type="paragraph" w:styleId="FootnoteText">
    <w:name w:val="footnote text"/>
    <w:basedOn w:val="Normal"/>
    <w:link w:val="FootnoteTextChar"/>
    <w:uiPriority w:val="99"/>
    <w:semiHidden/>
    <w:unhideWhenUsed/>
    <w:rsid w:val="00EE539D"/>
    <w:rPr>
      <w:sz w:val="20"/>
      <w:szCs w:val="20"/>
    </w:rPr>
  </w:style>
  <w:style w:type="character" w:customStyle="1" w:styleId="FootnoteTextChar">
    <w:name w:val="Footnote Text Char"/>
    <w:link w:val="FootnoteText"/>
    <w:uiPriority w:val="99"/>
    <w:semiHidden/>
    <w:locked/>
    <w:rsid w:val="00EE539D"/>
    <w:rPr>
      <w:rFonts w:ascii="Times New Roman" w:hAnsi="Times New Roman" w:cs="Times New Roman"/>
      <w:sz w:val="20"/>
      <w:szCs w:val="20"/>
      <w:lang w:val="x-none" w:eastAsia="en-GB"/>
    </w:rPr>
  </w:style>
  <w:style w:type="character" w:styleId="FootnoteReference">
    <w:name w:val="footnote reference"/>
    <w:uiPriority w:val="99"/>
    <w:semiHidden/>
    <w:unhideWhenUsed/>
    <w:rsid w:val="00EE539D"/>
    <w:rPr>
      <w:rFonts w:cs="Times New Roman"/>
      <w:vertAlign w:val="superscript"/>
    </w:rPr>
  </w:style>
  <w:style w:type="character" w:customStyle="1" w:styleId="NoSpacingChar">
    <w:name w:val="No Spacing Char"/>
    <w:link w:val="NoSpacing"/>
    <w:uiPriority w:val="1"/>
    <w:locked/>
    <w:rsid w:val="000F7187"/>
    <w:rPr>
      <w:rFonts w:ascii="Arial" w:hAnsi="Arial"/>
      <w:sz w:val="24"/>
      <w:lang w:bidi="ar-SA"/>
    </w:rPr>
  </w:style>
  <w:style w:type="paragraph" w:customStyle="1" w:styleId="NoParagraphStyle">
    <w:name w:val="[No Paragraph Style]"/>
    <w:rsid w:val="00BC51A2"/>
    <w:pPr>
      <w:widowControl w:val="0"/>
      <w:autoSpaceDE w:val="0"/>
      <w:autoSpaceDN w:val="0"/>
      <w:adjustRightInd w:val="0"/>
      <w:spacing w:line="288" w:lineRule="auto"/>
      <w:textAlignment w:val="center"/>
    </w:pPr>
    <w:rPr>
      <w:rFonts w:ascii="MinionPro-Regular" w:hAnsi="MinionPro-Regular" w:cs="MinionPro-Regular"/>
      <w:color w:val="000000"/>
      <w:sz w:val="24"/>
      <w:szCs w:val="24"/>
      <w:lang w:eastAsia="en-US"/>
    </w:rPr>
  </w:style>
  <w:style w:type="paragraph" w:customStyle="1" w:styleId="BasicParagraph">
    <w:name w:val="[Basic Paragraph]"/>
    <w:basedOn w:val="NoParagraphStyle"/>
    <w:uiPriority w:val="99"/>
    <w:rsid w:val="00BC51A2"/>
    <w:pPr>
      <w:suppressAutoHyphens/>
      <w:spacing w:line="300" w:lineRule="atLeast"/>
    </w:pPr>
    <w:rPr>
      <w:rFonts w:ascii="ArialMT" w:hAnsi="ArialMT" w:cs="ArialMT"/>
      <w:sz w:val="22"/>
      <w:szCs w:val="22"/>
    </w:rPr>
  </w:style>
  <w:style w:type="paragraph" w:customStyle="1" w:styleId="Verdana1">
    <w:name w:val="Verdana 1"/>
    <w:basedOn w:val="ListParagraph"/>
    <w:autoRedefine/>
    <w:qFormat/>
    <w:rsid w:val="008047F2"/>
    <w:pPr>
      <w:ind w:left="360"/>
    </w:pPr>
    <w:rPr>
      <w:rFonts w:ascii="Verdana" w:hAnsi="Verdana" w:cs="Arial"/>
      <w:b/>
      <w:sz w:val="22"/>
    </w:rPr>
  </w:style>
  <w:style w:type="paragraph" w:customStyle="1" w:styleId="Verdana2">
    <w:name w:val="Verdana 2"/>
    <w:basedOn w:val="Normal"/>
    <w:autoRedefine/>
    <w:qFormat/>
    <w:rsid w:val="005E4469"/>
    <w:rPr>
      <w:rFonts w:ascii="Verdana" w:hAnsi="Verdana"/>
      <w:b/>
    </w:rPr>
  </w:style>
  <w:style w:type="paragraph" w:styleId="TOCHeading">
    <w:name w:val="TOC Heading"/>
    <w:basedOn w:val="Heading1"/>
    <w:next w:val="Normal"/>
    <w:uiPriority w:val="39"/>
    <w:qFormat/>
    <w:rsid w:val="00480DBD"/>
    <w:pPr>
      <w:keepLines/>
      <w:spacing w:before="480" w:after="0" w:line="276" w:lineRule="auto"/>
      <w:outlineLvl w:val="9"/>
    </w:pPr>
    <w:rPr>
      <w:rFonts w:ascii="Cambria" w:hAnsi="Cambria" w:cs="Times New Roman"/>
      <w:color w:val="AE9638"/>
      <w:kern w:val="0"/>
      <w:sz w:val="28"/>
      <w:szCs w:val="28"/>
      <w:lang w:val="en-US" w:eastAsia="ja-JP"/>
    </w:rPr>
  </w:style>
  <w:style w:type="paragraph" w:styleId="TOC1">
    <w:name w:val="toc 1"/>
    <w:basedOn w:val="Normal"/>
    <w:next w:val="Normal"/>
    <w:autoRedefine/>
    <w:uiPriority w:val="39"/>
    <w:unhideWhenUsed/>
    <w:rsid w:val="00480DBD"/>
    <w:pPr>
      <w:spacing w:after="100"/>
    </w:pPr>
  </w:style>
  <w:style w:type="paragraph" w:styleId="TOC3">
    <w:name w:val="toc 3"/>
    <w:basedOn w:val="Normal"/>
    <w:next w:val="Normal"/>
    <w:autoRedefine/>
    <w:uiPriority w:val="39"/>
    <w:unhideWhenUsed/>
    <w:rsid w:val="00480DBD"/>
    <w:pPr>
      <w:spacing w:after="100"/>
      <w:ind w:left="480"/>
    </w:pPr>
  </w:style>
  <w:style w:type="paragraph" w:styleId="Caption">
    <w:name w:val="caption"/>
    <w:basedOn w:val="Normal"/>
    <w:next w:val="Normal"/>
    <w:uiPriority w:val="35"/>
    <w:qFormat/>
    <w:rsid w:val="004F1101"/>
    <w:pPr>
      <w:spacing w:after="200"/>
    </w:pPr>
    <w:rPr>
      <w:b/>
      <w:bCs/>
      <w:color w:val="CEB966"/>
      <w:sz w:val="18"/>
      <w:szCs w:val="18"/>
    </w:rPr>
  </w:style>
  <w:style w:type="character" w:customStyle="1" w:styleId="Heading2Char">
    <w:name w:val="Heading 2 Char"/>
    <w:link w:val="Heading2"/>
    <w:uiPriority w:val="9"/>
    <w:rsid w:val="00015437"/>
    <w:rPr>
      <w:rFonts w:ascii="Cambria" w:eastAsia="Times New Roman" w:hAnsi="Cambria" w:cs="Times New Roman"/>
      <w:b/>
      <w:bCs/>
      <w:i/>
      <w:iCs/>
      <w:sz w:val="28"/>
      <w:szCs w:val="28"/>
    </w:rPr>
  </w:style>
  <w:style w:type="paragraph" w:styleId="TOC2">
    <w:name w:val="toc 2"/>
    <w:basedOn w:val="Normal"/>
    <w:next w:val="Normal"/>
    <w:autoRedefine/>
    <w:uiPriority w:val="39"/>
    <w:unhideWhenUsed/>
    <w:rsid w:val="00BE23C4"/>
    <w:pPr>
      <w:ind w:left="240"/>
    </w:pPr>
  </w:style>
  <w:style w:type="paragraph" w:styleId="TOC4">
    <w:name w:val="toc 4"/>
    <w:basedOn w:val="Normal"/>
    <w:next w:val="Normal"/>
    <w:autoRedefine/>
    <w:uiPriority w:val="39"/>
    <w:unhideWhenUsed/>
    <w:rsid w:val="00BE23C4"/>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BE23C4"/>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BE23C4"/>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BE23C4"/>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BE23C4"/>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BE23C4"/>
    <w:pPr>
      <w:spacing w:after="100" w:line="276" w:lineRule="auto"/>
      <w:ind w:left="1760"/>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8723913">
      <w:marLeft w:val="0"/>
      <w:marRight w:val="0"/>
      <w:marTop w:val="0"/>
      <w:marBottom w:val="0"/>
      <w:divBdr>
        <w:top w:val="none" w:sz="0" w:space="0" w:color="auto"/>
        <w:left w:val="none" w:sz="0" w:space="0" w:color="auto"/>
        <w:bottom w:val="none" w:sz="0" w:space="0" w:color="auto"/>
        <w:right w:val="none" w:sz="0" w:space="0" w:color="auto"/>
      </w:divBdr>
    </w:div>
    <w:div w:id="1048723914">
      <w:marLeft w:val="0"/>
      <w:marRight w:val="0"/>
      <w:marTop w:val="0"/>
      <w:marBottom w:val="0"/>
      <w:divBdr>
        <w:top w:val="none" w:sz="0" w:space="0" w:color="auto"/>
        <w:left w:val="none" w:sz="0" w:space="0" w:color="auto"/>
        <w:bottom w:val="none" w:sz="0" w:space="0" w:color="auto"/>
        <w:right w:val="none" w:sz="0" w:space="0" w:color="auto"/>
      </w:divBdr>
      <w:divsChild>
        <w:div w:id="1048723916">
          <w:marLeft w:val="547"/>
          <w:marRight w:val="0"/>
          <w:marTop w:val="0"/>
          <w:marBottom w:val="0"/>
          <w:divBdr>
            <w:top w:val="none" w:sz="0" w:space="0" w:color="auto"/>
            <w:left w:val="none" w:sz="0" w:space="0" w:color="auto"/>
            <w:bottom w:val="none" w:sz="0" w:space="0" w:color="auto"/>
            <w:right w:val="none" w:sz="0" w:space="0" w:color="auto"/>
          </w:divBdr>
        </w:div>
      </w:divsChild>
    </w:div>
    <w:div w:id="1048723915">
      <w:marLeft w:val="0"/>
      <w:marRight w:val="0"/>
      <w:marTop w:val="0"/>
      <w:marBottom w:val="0"/>
      <w:divBdr>
        <w:top w:val="none" w:sz="0" w:space="0" w:color="auto"/>
        <w:left w:val="none" w:sz="0" w:space="0" w:color="auto"/>
        <w:bottom w:val="none" w:sz="0" w:space="0" w:color="auto"/>
        <w:right w:val="none" w:sz="0" w:space="0" w:color="auto"/>
      </w:divBdr>
    </w:div>
    <w:div w:id="1048723917">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diagramLayout" Target="diagrams/layout2.xml"/><Relationship Id="rId39" Type="http://schemas.microsoft.com/office/2007/relationships/diagramDrawing" Target="diagrams/drawing4.xml"/><Relationship Id="rId21" Type="http://schemas.openxmlformats.org/officeDocument/2006/relationships/diagramLayout" Target="diagrams/layout1.xml"/><Relationship Id="rId34" Type="http://schemas.microsoft.com/office/2007/relationships/diagramDrawing" Target="diagrams/drawing3.xml"/><Relationship Id="rId42" Type="http://schemas.openxmlformats.org/officeDocument/2006/relationships/diagramQuickStyle" Target="diagrams/quickStyle5.xml"/><Relationship Id="rId47" Type="http://schemas.openxmlformats.org/officeDocument/2006/relationships/diagramQuickStyle" Target="diagrams/quickStyle6.xml"/><Relationship Id="rId50" Type="http://schemas.openxmlformats.org/officeDocument/2006/relationships/diagramData" Target="diagrams/data7.xml"/><Relationship Id="rId55" Type="http://schemas.openxmlformats.org/officeDocument/2006/relationships/hyperlink" Target="http://www.actionforchildren.org.uk/" TargetMode="External"/><Relationship Id="rId63" Type="http://schemas.openxmlformats.org/officeDocument/2006/relationships/hyperlink" Target="http://www.communitycare.co.uk" TargetMode="External"/><Relationship Id="rId68" Type="http://schemas.openxmlformats.org/officeDocument/2006/relationships/hyperlink" Target="http://www.hpc-uk.org" TargetMode="External"/><Relationship Id="rId76" Type="http://schemas.openxmlformats.org/officeDocument/2006/relationships/hyperlink" Target="http://www.researchregister.org.uk" TargetMode="Externa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kingsfund.org.uk/" TargetMode="External"/><Relationship Id="rId2" Type="http://schemas.openxmlformats.org/officeDocument/2006/relationships/numbering" Target="numbering.xml"/><Relationship Id="rId16" Type="http://schemas.openxmlformats.org/officeDocument/2006/relationships/image" Target="media/image12.png"/><Relationship Id="rId29" Type="http://schemas.microsoft.com/office/2007/relationships/diagramDrawing" Target="diagrams/drawing2.xml"/><Relationship Id="rId11" Type="http://schemas.openxmlformats.org/officeDocument/2006/relationships/image" Target="media/image7.png"/><Relationship Id="rId24" Type="http://schemas.microsoft.com/office/2007/relationships/diagramDrawing" Target="diagrams/drawing1.xml"/><Relationship Id="rId32" Type="http://schemas.openxmlformats.org/officeDocument/2006/relationships/diagramQuickStyle" Target="diagrams/quickStyle3.xml"/><Relationship Id="rId37" Type="http://schemas.openxmlformats.org/officeDocument/2006/relationships/diagramQuickStyle" Target="diagrams/quickStyle4.xml"/><Relationship Id="rId40" Type="http://schemas.openxmlformats.org/officeDocument/2006/relationships/diagramData" Target="diagrams/data5.xml"/><Relationship Id="rId45" Type="http://schemas.openxmlformats.org/officeDocument/2006/relationships/diagramData" Target="diagrams/data6.xml"/><Relationship Id="rId53" Type="http://schemas.openxmlformats.org/officeDocument/2006/relationships/diagramColors" Target="diagrams/colors7.xml"/><Relationship Id="rId58" Type="http://schemas.openxmlformats.org/officeDocument/2006/relationships/hyperlink" Target="http://www.baaf.org.uk" TargetMode="External"/><Relationship Id="rId66" Type="http://schemas.openxmlformats.org/officeDocument/2006/relationships/hyperlink" Target="http://www.dh.gov.uk/en/SocialCare" TargetMode="External"/><Relationship Id="rId74" Type="http://schemas.openxmlformats.org/officeDocument/2006/relationships/hyperlink" Target="http://www.cqc.org.uk" TargetMode="External"/><Relationship Id="rId79" Type="http://schemas.openxmlformats.org/officeDocument/2006/relationships/hyperlink" Target="http://www.scie.org.uk" TargetMode="External"/><Relationship Id="rId5" Type="http://schemas.openxmlformats.org/officeDocument/2006/relationships/settings" Target="settings.xml"/><Relationship Id="rId61" Type="http://schemas.openxmlformats.org/officeDocument/2006/relationships/hyperlink" Target="http://www.c4eo.org.uk/" TargetMode="External"/><Relationship Id="rId82" Type="http://schemas.openxmlformats.org/officeDocument/2006/relationships/footer" Target="footer2.xml"/><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diagramLayout" Target="diagrams/layout3.xml"/><Relationship Id="rId44" Type="http://schemas.microsoft.com/office/2007/relationships/diagramDrawing" Target="diagrams/drawing5.xml"/><Relationship Id="rId52" Type="http://schemas.openxmlformats.org/officeDocument/2006/relationships/diagramQuickStyle" Target="diagrams/quickStyle7.xml"/><Relationship Id="rId60" Type="http://schemas.openxmlformats.org/officeDocument/2006/relationships/hyperlink" Target="http://www.bild.org.uk/" TargetMode="External"/><Relationship Id="rId65" Type="http://schemas.openxmlformats.org/officeDocument/2006/relationships/hyperlink" Target="http://www.education.gov.uk" TargetMode="External"/><Relationship Id="rId73" Type="http://schemas.openxmlformats.org/officeDocument/2006/relationships/hyperlink" Target="http://www.ofsted.gov.uk" TargetMode="External"/><Relationship Id="rId78" Type="http://schemas.openxmlformats.org/officeDocument/2006/relationships/hyperlink" Target="http://www.skillsforhealth.org.uk" TargetMode="External"/><Relationship Id="rId81" Type="http://schemas.openxmlformats.org/officeDocument/2006/relationships/hyperlink" Target="http://www.nelmh.org/index.asp" TargetMode="External"/><Relationship Id="rId4" Type="http://schemas.microsoft.com/office/2007/relationships/stylesWithEffects" Target="stylesWithEffects.xml"/><Relationship Id="rId9" Type="http://schemas.openxmlformats.org/officeDocument/2006/relationships/image" Target="media/image5.emf"/><Relationship Id="rId14" Type="http://schemas.openxmlformats.org/officeDocument/2006/relationships/image" Target="media/image10.jpeg"/><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diagramData" Target="diagrams/data3.xml"/><Relationship Id="rId35" Type="http://schemas.openxmlformats.org/officeDocument/2006/relationships/diagramData" Target="diagrams/data4.xml"/><Relationship Id="rId43" Type="http://schemas.openxmlformats.org/officeDocument/2006/relationships/diagramColors" Target="diagrams/colors5.xml"/><Relationship Id="rId48" Type="http://schemas.openxmlformats.org/officeDocument/2006/relationships/diagramColors" Target="diagrams/colors6.xml"/><Relationship Id="rId56" Type="http://schemas.openxmlformats.org/officeDocument/2006/relationships/hyperlink" Target="http://www.ageuk.org.uk/" TargetMode="External"/><Relationship Id="rId64" Type="http://schemas.openxmlformats.org/officeDocument/2006/relationships/hyperlink" Target="http://www.ceruk.ac.uk" TargetMode="External"/><Relationship Id="rId69" Type="http://schemas.openxmlformats.org/officeDocument/2006/relationships/hyperlink" Target="http://www.iop.kcl.ac.uk/" TargetMode="External"/><Relationship Id="rId77" Type="http://schemas.openxmlformats.org/officeDocument/2006/relationships/hyperlink" Target="http://www.skillsforcare.org.uk" TargetMode="External"/><Relationship Id="rId8" Type="http://schemas.openxmlformats.org/officeDocument/2006/relationships/endnotes" Target="endnotes.xml"/><Relationship Id="rId51" Type="http://schemas.openxmlformats.org/officeDocument/2006/relationships/diagramLayout" Target="diagrams/layout7.xml"/><Relationship Id="rId72" Type="http://schemas.openxmlformats.org/officeDocument/2006/relationships/hyperlink" Target="http://www.mencap.org.uk/" TargetMode="External"/><Relationship Id="rId80" Type="http://schemas.openxmlformats.org/officeDocument/2006/relationships/hyperlink" Target="http://www.dcsf.gov.uk/swrb" TargetMode="External"/><Relationship Id="rId3" Type="http://schemas.openxmlformats.org/officeDocument/2006/relationships/styles" Target="styles.xml"/><Relationship Id="rId12" Type="http://schemas.openxmlformats.org/officeDocument/2006/relationships/image" Target="media/image8.emf"/><Relationship Id="rId17" Type="http://schemas.openxmlformats.org/officeDocument/2006/relationships/footer" Target="footer1.xml"/><Relationship Id="rId25" Type="http://schemas.openxmlformats.org/officeDocument/2006/relationships/diagramData" Target="diagrams/data2.xml"/><Relationship Id="rId33" Type="http://schemas.openxmlformats.org/officeDocument/2006/relationships/diagramColors" Target="diagrams/colors3.xml"/><Relationship Id="rId38" Type="http://schemas.openxmlformats.org/officeDocument/2006/relationships/diagramColors" Target="diagrams/colors4.xml"/><Relationship Id="rId46" Type="http://schemas.openxmlformats.org/officeDocument/2006/relationships/diagramLayout" Target="diagrams/layout6.xml"/><Relationship Id="rId59" Type="http://schemas.openxmlformats.org/officeDocument/2006/relationships/hyperlink" Target="http://www.basw.co.uk" TargetMode="External"/><Relationship Id="rId67" Type="http://schemas.openxmlformats.org/officeDocument/2006/relationships/hyperlink" Target="http://www.fostering.net/" TargetMode="External"/><Relationship Id="rId20" Type="http://schemas.openxmlformats.org/officeDocument/2006/relationships/diagramData" Target="diagrams/data1.xml"/><Relationship Id="rId41" Type="http://schemas.openxmlformats.org/officeDocument/2006/relationships/diagramLayout" Target="diagrams/layout5.xml"/><Relationship Id="rId54" Type="http://schemas.microsoft.com/office/2007/relationships/diagramDrawing" Target="diagrams/drawing7.xml"/><Relationship Id="rId62" Type="http://schemas.openxmlformats.org/officeDocument/2006/relationships/hyperlink" Target="http://www.collegeofsocialwork.org" TargetMode="External"/><Relationship Id="rId70" Type="http://schemas.openxmlformats.org/officeDocument/2006/relationships/hyperlink" Target="http://www.jrf.org.uk/" TargetMode="External"/><Relationship Id="rId75" Type="http://schemas.openxmlformats.org/officeDocument/2006/relationships/hyperlink" Target="http://www.rip.org.uk"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diagramLayout" Target="diagrams/layout4.xml"/><Relationship Id="rId49" Type="http://schemas.microsoft.com/office/2007/relationships/diagramDrawing" Target="diagrams/drawing6.xml"/><Relationship Id="rId57" Type="http://schemas.openxmlformats.org/officeDocument/2006/relationships/hyperlink" Target="http://www.atd-uk.org/"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4">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5">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9">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9">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6ECCA1-6662-413B-9340-6B01C114BDC4}" type="doc">
      <dgm:prSet loTypeId="urn:microsoft.com/office/officeart/2005/8/layout/vList2" loCatId="list" qsTypeId="urn:microsoft.com/office/officeart/2005/8/quickstyle/simple1#1" qsCatId="simple" csTypeId="urn:microsoft.com/office/officeart/2005/8/colors/accent1_2#1" csCatId="accent1" phldr="1"/>
      <dgm:spPr/>
      <dgm:t>
        <a:bodyPr/>
        <a:lstStyle/>
        <a:p>
          <a:endParaRPr lang="en-GB"/>
        </a:p>
      </dgm:t>
    </dgm:pt>
    <dgm:pt modelId="{37EEC1A5-C038-45AA-887D-ABC6E4508E5F}">
      <dgm:prSet phldrT="[Text]" custT="1"/>
      <dgm:spPr>
        <a:solidFill>
          <a:schemeClr val="accent2">
            <a:lumMod val="75000"/>
          </a:schemeClr>
        </a:solidFill>
      </dgm:spPr>
      <dgm:t>
        <a:bodyPr/>
        <a:lstStyle/>
        <a:p>
          <a:r>
            <a:rPr lang="en-GB" sz="1000" b="1">
              <a:latin typeface="Verdana" panose="020B0604030504040204" pitchFamily="34" charset="0"/>
              <a:ea typeface="Verdana" panose="020B0604030504040204" pitchFamily="34" charset="0"/>
              <a:cs typeface="Verdana" panose="020B0604030504040204" pitchFamily="34" charset="0"/>
            </a:rPr>
            <a:t>completed as soon as possible after a NQSW begins employment as a registered, qualified social worker</a:t>
          </a:r>
        </a:p>
      </dgm:t>
    </dgm:pt>
    <dgm:pt modelId="{4242F969-8A22-4A3F-AB6B-9A4BE9A72118}" type="parTrans" cxnId="{AB2AEE5B-3CD7-4837-B8E3-378A3B7FC4B5}">
      <dgm:prSet/>
      <dgm:spPr/>
      <dgm:t>
        <a:bodyPr/>
        <a:lstStyle/>
        <a:p>
          <a:endParaRPr lang="en-GB"/>
        </a:p>
      </dgm:t>
    </dgm:pt>
    <dgm:pt modelId="{DB5CEC3F-0EBF-47E1-9FCD-6D2E031F37E2}" type="sibTrans" cxnId="{AB2AEE5B-3CD7-4837-B8E3-378A3B7FC4B5}">
      <dgm:prSet/>
      <dgm:spPr/>
      <dgm:t>
        <a:bodyPr/>
        <a:lstStyle/>
        <a:p>
          <a:endParaRPr lang="en-GB"/>
        </a:p>
      </dgm:t>
    </dgm:pt>
    <dgm:pt modelId="{E84DB363-C6D1-415A-AC9C-D55361F54ACB}">
      <dgm:prSet custT="1"/>
      <dgm:spPr>
        <a:solidFill>
          <a:schemeClr val="accent4">
            <a:lumMod val="75000"/>
          </a:schemeClr>
        </a:solidFill>
      </dgm:spPr>
      <dgm:t>
        <a:bodyPr/>
        <a:lstStyle/>
        <a:p>
          <a:r>
            <a:rPr lang="en-GB" sz="1050" b="1">
              <a:latin typeface="Arial" pitchFamily="34" charset="0"/>
              <a:cs typeface="Arial" pitchFamily="34" charset="0"/>
            </a:rPr>
            <a:t>+ </a:t>
          </a:r>
          <a:r>
            <a:rPr lang="en-GB" sz="1000" b="1">
              <a:latin typeface="Verdana" panose="020B0604030504040204" pitchFamily="34" charset="0"/>
              <a:ea typeface="Verdana" panose="020B0604030504040204" pitchFamily="34" charset="0"/>
              <a:cs typeface="Verdana" panose="020B0604030504040204" pitchFamily="34" charset="0"/>
            </a:rPr>
            <a:t>reviewed regularly throughout the period of time it covers, and updated and confirmed as necessary (at least at the three and six month review points)</a:t>
          </a:r>
        </a:p>
      </dgm:t>
    </dgm:pt>
    <dgm:pt modelId="{7EC4C07A-5435-4903-87BE-E87DBB6EC291}" type="parTrans" cxnId="{CB394816-7C22-4B77-A35C-9BC922EDC35E}">
      <dgm:prSet/>
      <dgm:spPr/>
      <dgm:t>
        <a:bodyPr/>
        <a:lstStyle/>
        <a:p>
          <a:endParaRPr lang="en-GB"/>
        </a:p>
      </dgm:t>
    </dgm:pt>
    <dgm:pt modelId="{A2F18639-C0A1-4FBD-ABF9-ABFACA968A44}" type="sibTrans" cxnId="{CB394816-7C22-4B77-A35C-9BC922EDC35E}">
      <dgm:prSet/>
      <dgm:spPr/>
      <dgm:t>
        <a:bodyPr/>
        <a:lstStyle/>
        <a:p>
          <a:endParaRPr lang="en-GB"/>
        </a:p>
      </dgm:t>
    </dgm:pt>
    <dgm:pt modelId="{5CE30A41-1234-4DB6-8A3D-CB02C812443C}">
      <dgm:prSet phldrT="[Text]" custT="1"/>
      <dgm:spPr/>
      <dgm:t>
        <a:bodyPr/>
        <a:lstStyle/>
        <a:p>
          <a:r>
            <a:rPr lang="en-GB" sz="1000" b="1">
              <a:latin typeface="Verdana" panose="020B0604030504040204" pitchFamily="34" charset="0"/>
              <a:ea typeface="Verdana" panose="020B0604030504040204" pitchFamily="34" charset="0"/>
              <a:cs typeface="Verdana" panose="020B0604030504040204" pitchFamily="34" charset="0"/>
            </a:rPr>
            <a:t>+ Countersigned by a senior manager at the final stage to confirm the assessment decision . </a:t>
          </a:r>
        </a:p>
      </dgm:t>
    </dgm:pt>
    <dgm:pt modelId="{54A45BDA-BB9B-44AE-AC6F-278E5AEAB9D6}" type="parTrans" cxnId="{BBC32816-996E-4953-BF64-A75E4EDE0D3F}">
      <dgm:prSet/>
      <dgm:spPr/>
      <dgm:t>
        <a:bodyPr/>
        <a:lstStyle/>
        <a:p>
          <a:endParaRPr lang="en-GB"/>
        </a:p>
      </dgm:t>
    </dgm:pt>
    <dgm:pt modelId="{7D9F0FC8-8B3F-480E-8E80-721A9C58DEEC}" type="sibTrans" cxnId="{BBC32816-996E-4953-BF64-A75E4EDE0D3F}">
      <dgm:prSet/>
      <dgm:spPr/>
      <dgm:t>
        <a:bodyPr/>
        <a:lstStyle/>
        <a:p>
          <a:endParaRPr lang="en-GB"/>
        </a:p>
      </dgm:t>
    </dgm:pt>
    <dgm:pt modelId="{4537BF48-7886-45FA-BAF7-334E33CBC1F8}">
      <dgm:prSet phldrT="[Text]" custT="1"/>
      <dgm:spPr/>
      <dgm:t>
        <a:bodyPr/>
        <a:lstStyle/>
        <a:p>
          <a:endParaRPr lang="en-GB" sz="1000" b="1">
            <a:latin typeface="Verdana" panose="020B0604030504040204" pitchFamily="34" charset="0"/>
            <a:ea typeface="Verdana" panose="020B0604030504040204" pitchFamily="34" charset="0"/>
            <a:cs typeface="Verdana" panose="020B0604030504040204" pitchFamily="34" charset="0"/>
          </a:endParaRPr>
        </a:p>
      </dgm:t>
    </dgm:pt>
    <dgm:pt modelId="{2AA69C26-44EB-4DF3-9787-7062D22AD2AE}" type="parTrans" cxnId="{F9142A80-F834-42FE-947B-86E1D021C1AF}">
      <dgm:prSet/>
      <dgm:spPr/>
      <dgm:t>
        <a:bodyPr/>
        <a:lstStyle/>
        <a:p>
          <a:endParaRPr lang="en-GB"/>
        </a:p>
      </dgm:t>
    </dgm:pt>
    <dgm:pt modelId="{F3E0409A-3F45-49B7-B326-FB76040BD2E3}" type="sibTrans" cxnId="{F9142A80-F834-42FE-947B-86E1D021C1AF}">
      <dgm:prSet/>
      <dgm:spPr/>
      <dgm:t>
        <a:bodyPr/>
        <a:lstStyle/>
        <a:p>
          <a:endParaRPr lang="en-GB"/>
        </a:p>
      </dgm:t>
    </dgm:pt>
    <dgm:pt modelId="{B33B8618-8778-47C2-83A6-8D4D81036EB6}">
      <dgm:prSet phldrT="[Text]" custT="1"/>
      <dgm:spPr/>
      <dgm:t>
        <a:bodyPr/>
        <a:lstStyle/>
        <a:p>
          <a:endParaRPr lang="en-GB" sz="1050" b="1">
            <a:latin typeface="Arial" pitchFamily="34" charset="0"/>
            <a:cs typeface="Arial" pitchFamily="34" charset="0"/>
          </a:endParaRPr>
        </a:p>
      </dgm:t>
    </dgm:pt>
    <dgm:pt modelId="{D5F8E960-A599-46CD-8103-5258915287DB}" type="parTrans" cxnId="{6B51CA6D-5303-45F2-93CC-1C23DDB32F04}">
      <dgm:prSet/>
      <dgm:spPr/>
      <dgm:t>
        <a:bodyPr/>
        <a:lstStyle/>
        <a:p>
          <a:endParaRPr lang="en-GB"/>
        </a:p>
      </dgm:t>
    </dgm:pt>
    <dgm:pt modelId="{872E3B47-79EF-4CC3-83E6-6CA27C0DA4D3}" type="sibTrans" cxnId="{6B51CA6D-5303-45F2-93CC-1C23DDB32F04}">
      <dgm:prSet/>
      <dgm:spPr/>
      <dgm:t>
        <a:bodyPr/>
        <a:lstStyle/>
        <a:p>
          <a:endParaRPr lang="en-GB"/>
        </a:p>
      </dgm:t>
    </dgm:pt>
    <dgm:pt modelId="{FC3BE2BB-C8B4-47F7-9781-9F022FB3249B}" type="pres">
      <dgm:prSet presAssocID="{0A6ECCA1-6662-413B-9340-6B01C114BDC4}" presName="linear" presStyleCnt="0">
        <dgm:presLayoutVars>
          <dgm:animLvl val="lvl"/>
          <dgm:resizeHandles val="exact"/>
        </dgm:presLayoutVars>
      </dgm:prSet>
      <dgm:spPr/>
      <dgm:t>
        <a:bodyPr/>
        <a:lstStyle/>
        <a:p>
          <a:endParaRPr lang="en-GB"/>
        </a:p>
      </dgm:t>
    </dgm:pt>
    <dgm:pt modelId="{254E7B6A-1E1F-4C1D-B248-F86104D4572A}" type="pres">
      <dgm:prSet presAssocID="{37EEC1A5-C038-45AA-887D-ABC6E4508E5F}" presName="parentText" presStyleLbl="node1" presStyleIdx="0" presStyleCnt="2" custScaleY="61730" custLinFactNeighborX="1938" custLinFactNeighborY="10937">
        <dgm:presLayoutVars>
          <dgm:chMax val="0"/>
          <dgm:bulletEnabled val="1"/>
        </dgm:presLayoutVars>
      </dgm:prSet>
      <dgm:spPr/>
      <dgm:t>
        <a:bodyPr/>
        <a:lstStyle/>
        <a:p>
          <a:endParaRPr lang="en-GB"/>
        </a:p>
      </dgm:t>
    </dgm:pt>
    <dgm:pt modelId="{EECA79B6-1A0D-4FF5-BD21-4D2DFCE12513}" type="pres">
      <dgm:prSet presAssocID="{37EEC1A5-C038-45AA-887D-ABC6E4508E5F}" presName="childText" presStyleLbl="revTx" presStyleIdx="0" presStyleCnt="1">
        <dgm:presLayoutVars>
          <dgm:bulletEnabled val="1"/>
        </dgm:presLayoutVars>
      </dgm:prSet>
      <dgm:spPr/>
      <dgm:t>
        <a:bodyPr/>
        <a:lstStyle/>
        <a:p>
          <a:endParaRPr lang="en-GB"/>
        </a:p>
      </dgm:t>
    </dgm:pt>
    <dgm:pt modelId="{B43B4891-AF7E-4025-9BB3-687EDFEEFF78}" type="pres">
      <dgm:prSet presAssocID="{E84DB363-C6D1-415A-AC9C-D55361F54ACB}" presName="parentText" presStyleLbl="node1" presStyleIdx="1" presStyleCnt="2" custScaleX="100000" custScaleY="58843" custLinFactNeighborX="-2132" custLinFactNeighborY="-23819">
        <dgm:presLayoutVars>
          <dgm:chMax val="0"/>
          <dgm:bulletEnabled val="1"/>
        </dgm:presLayoutVars>
      </dgm:prSet>
      <dgm:spPr/>
      <dgm:t>
        <a:bodyPr/>
        <a:lstStyle/>
        <a:p>
          <a:endParaRPr lang="en-GB"/>
        </a:p>
      </dgm:t>
    </dgm:pt>
  </dgm:ptLst>
  <dgm:cxnLst>
    <dgm:cxn modelId="{56BAFC35-A006-45E7-BE19-CDE3F3268135}" type="presOf" srcId="{4537BF48-7886-45FA-BAF7-334E33CBC1F8}" destId="{EECA79B6-1A0D-4FF5-BD21-4D2DFCE12513}" srcOrd="0" destOrd="0" presId="urn:microsoft.com/office/officeart/2005/8/layout/vList2"/>
    <dgm:cxn modelId="{F9142A80-F834-42FE-947B-86E1D021C1AF}" srcId="{37EEC1A5-C038-45AA-887D-ABC6E4508E5F}" destId="{4537BF48-7886-45FA-BAF7-334E33CBC1F8}" srcOrd="0" destOrd="0" parTransId="{2AA69C26-44EB-4DF3-9787-7062D22AD2AE}" sibTransId="{F3E0409A-3F45-49B7-B326-FB76040BD2E3}"/>
    <dgm:cxn modelId="{F398C170-E12F-45BE-B1F5-4B4882648C41}" type="presOf" srcId="{B33B8618-8778-47C2-83A6-8D4D81036EB6}" destId="{EECA79B6-1A0D-4FF5-BD21-4D2DFCE12513}" srcOrd="0" destOrd="2" presId="urn:microsoft.com/office/officeart/2005/8/layout/vList2"/>
    <dgm:cxn modelId="{AB2AEE5B-3CD7-4837-B8E3-378A3B7FC4B5}" srcId="{0A6ECCA1-6662-413B-9340-6B01C114BDC4}" destId="{37EEC1A5-C038-45AA-887D-ABC6E4508E5F}" srcOrd="0" destOrd="0" parTransId="{4242F969-8A22-4A3F-AB6B-9A4BE9A72118}" sibTransId="{DB5CEC3F-0EBF-47E1-9FCD-6D2E031F37E2}"/>
    <dgm:cxn modelId="{CB394816-7C22-4B77-A35C-9BC922EDC35E}" srcId="{0A6ECCA1-6662-413B-9340-6B01C114BDC4}" destId="{E84DB363-C6D1-415A-AC9C-D55361F54ACB}" srcOrd="1" destOrd="0" parTransId="{7EC4C07A-5435-4903-87BE-E87DBB6EC291}" sibTransId="{A2F18639-C0A1-4FBD-ABF9-ABFACA968A44}"/>
    <dgm:cxn modelId="{6B51CA6D-5303-45F2-93CC-1C23DDB32F04}" srcId="{37EEC1A5-C038-45AA-887D-ABC6E4508E5F}" destId="{B33B8618-8778-47C2-83A6-8D4D81036EB6}" srcOrd="2" destOrd="0" parTransId="{D5F8E960-A599-46CD-8103-5258915287DB}" sibTransId="{872E3B47-79EF-4CC3-83E6-6CA27C0DA4D3}"/>
    <dgm:cxn modelId="{30F5E6CC-0E74-48B1-8C2A-53CC9AADEA45}" type="presOf" srcId="{5CE30A41-1234-4DB6-8A3D-CB02C812443C}" destId="{EECA79B6-1A0D-4FF5-BD21-4D2DFCE12513}" srcOrd="0" destOrd="1" presId="urn:microsoft.com/office/officeart/2005/8/layout/vList2"/>
    <dgm:cxn modelId="{3BAC8A2D-1929-4E50-A69B-1CE5326A2046}" type="presOf" srcId="{E84DB363-C6D1-415A-AC9C-D55361F54ACB}" destId="{B43B4891-AF7E-4025-9BB3-687EDFEEFF78}" srcOrd="0" destOrd="0" presId="urn:microsoft.com/office/officeart/2005/8/layout/vList2"/>
    <dgm:cxn modelId="{4CF73879-965F-46E0-8B9B-6A5F2B4FC0F5}" type="presOf" srcId="{0A6ECCA1-6662-413B-9340-6B01C114BDC4}" destId="{FC3BE2BB-C8B4-47F7-9781-9F022FB3249B}" srcOrd="0" destOrd="0" presId="urn:microsoft.com/office/officeart/2005/8/layout/vList2"/>
    <dgm:cxn modelId="{BBC32816-996E-4953-BF64-A75E4EDE0D3F}" srcId="{37EEC1A5-C038-45AA-887D-ABC6E4508E5F}" destId="{5CE30A41-1234-4DB6-8A3D-CB02C812443C}" srcOrd="1" destOrd="0" parTransId="{54A45BDA-BB9B-44AE-AC6F-278E5AEAB9D6}" sibTransId="{7D9F0FC8-8B3F-480E-8E80-721A9C58DEEC}"/>
    <dgm:cxn modelId="{04230B38-CA58-49BE-876A-DF2FDB396346}" type="presOf" srcId="{37EEC1A5-C038-45AA-887D-ABC6E4508E5F}" destId="{254E7B6A-1E1F-4C1D-B248-F86104D4572A}" srcOrd="0" destOrd="0" presId="urn:microsoft.com/office/officeart/2005/8/layout/vList2"/>
    <dgm:cxn modelId="{0268F1EE-5969-47E1-A770-B92A48DF29A8}" type="presParOf" srcId="{FC3BE2BB-C8B4-47F7-9781-9F022FB3249B}" destId="{254E7B6A-1E1F-4C1D-B248-F86104D4572A}" srcOrd="0" destOrd="0" presId="urn:microsoft.com/office/officeart/2005/8/layout/vList2"/>
    <dgm:cxn modelId="{0C94C5B6-49DE-4932-8DDC-822BFEFFDC21}" type="presParOf" srcId="{FC3BE2BB-C8B4-47F7-9781-9F022FB3249B}" destId="{EECA79B6-1A0D-4FF5-BD21-4D2DFCE12513}" srcOrd="1" destOrd="0" presId="urn:microsoft.com/office/officeart/2005/8/layout/vList2"/>
    <dgm:cxn modelId="{DF17EA36-89DB-4207-9C73-D79673021862}" type="presParOf" srcId="{FC3BE2BB-C8B4-47F7-9781-9F022FB3249B}" destId="{B43B4891-AF7E-4025-9BB3-687EDFEEFF78}" srcOrd="2" destOrd="0" presId="urn:microsoft.com/office/officeart/2005/8/layout/vList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466B16D-0645-436B-AEE1-285D613D5DEA}" type="doc">
      <dgm:prSet loTypeId="urn:microsoft.com/office/officeart/2005/8/layout/vList2" loCatId="list" qsTypeId="urn:microsoft.com/office/officeart/2005/8/quickstyle/simple1#2" qsCatId="simple" csTypeId="urn:microsoft.com/office/officeart/2005/8/colors/accent1_2#2" csCatId="accent1" phldr="1"/>
      <dgm:spPr/>
      <dgm:t>
        <a:bodyPr/>
        <a:lstStyle/>
        <a:p>
          <a:endParaRPr lang="en-GB"/>
        </a:p>
      </dgm:t>
    </dgm:pt>
    <dgm:pt modelId="{D0BCFA3F-832D-4403-9775-30384F40DE08}">
      <dgm:prSet phldrT="[Text]" custT="1"/>
      <dgm:spPr>
        <a:solidFill>
          <a:schemeClr val="accent2">
            <a:lumMod val="75000"/>
          </a:schemeClr>
        </a:solidFill>
      </dgm:spPr>
      <dgm:t>
        <a:bodyPr/>
        <a:lstStyle/>
        <a:p>
          <a:r>
            <a:rPr lang="en-GB" sz="1100" b="1">
              <a:latin typeface="Arial" pitchFamily="34" charset="0"/>
              <a:cs typeface="Arial" pitchFamily="34" charset="0"/>
            </a:rPr>
            <a:t>+ </a:t>
          </a:r>
          <a:r>
            <a:rPr lang="en-GB" sz="1000" b="1">
              <a:latin typeface="Verdana" panose="020B0604030504040204" pitchFamily="34" charset="0"/>
              <a:ea typeface="Verdana" panose="020B0604030504040204" pitchFamily="34" charset="0"/>
              <a:cs typeface="Verdana" panose="020B0604030504040204" pitchFamily="34" charset="0"/>
            </a:rPr>
            <a:t>Make the ASYE a standing item in each supervision session</a:t>
          </a:r>
        </a:p>
      </dgm:t>
    </dgm:pt>
    <dgm:pt modelId="{DF51FE03-6772-4EC4-9163-96F79A792E30}" type="parTrans" cxnId="{5E024A80-BF0D-48EF-ABC2-D7368C7C0334}">
      <dgm:prSet/>
      <dgm:spPr/>
      <dgm:t>
        <a:bodyPr/>
        <a:lstStyle/>
        <a:p>
          <a:endParaRPr lang="en-GB"/>
        </a:p>
      </dgm:t>
    </dgm:pt>
    <dgm:pt modelId="{0007869F-FB71-4076-9CC0-5462E68D1634}" type="sibTrans" cxnId="{5E024A80-BF0D-48EF-ABC2-D7368C7C0334}">
      <dgm:prSet/>
      <dgm:spPr/>
      <dgm:t>
        <a:bodyPr/>
        <a:lstStyle/>
        <a:p>
          <a:endParaRPr lang="en-GB"/>
        </a:p>
      </dgm:t>
    </dgm:pt>
    <dgm:pt modelId="{398F4508-2C3C-4A89-AC20-1416E02F8218}" type="pres">
      <dgm:prSet presAssocID="{9466B16D-0645-436B-AEE1-285D613D5DEA}" presName="linear" presStyleCnt="0">
        <dgm:presLayoutVars>
          <dgm:animLvl val="lvl"/>
          <dgm:resizeHandles val="exact"/>
        </dgm:presLayoutVars>
      </dgm:prSet>
      <dgm:spPr/>
      <dgm:t>
        <a:bodyPr/>
        <a:lstStyle/>
        <a:p>
          <a:endParaRPr lang="en-GB"/>
        </a:p>
      </dgm:t>
    </dgm:pt>
    <dgm:pt modelId="{38A83F9B-1051-40BA-B1C0-0C8AF426132F}" type="pres">
      <dgm:prSet presAssocID="{D0BCFA3F-832D-4403-9775-30384F40DE08}" presName="parentText" presStyleLbl="node1" presStyleIdx="0" presStyleCnt="1" custScaleY="33285" custLinFactNeighborY="204">
        <dgm:presLayoutVars>
          <dgm:chMax val="0"/>
          <dgm:bulletEnabled val="1"/>
        </dgm:presLayoutVars>
      </dgm:prSet>
      <dgm:spPr/>
      <dgm:t>
        <a:bodyPr/>
        <a:lstStyle/>
        <a:p>
          <a:endParaRPr lang="en-GB"/>
        </a:p>
      </dgm:t>
    </dgm:pt>
  </dgm:ptLst>
  <dgm:cxnLst>
    <dgm:cxn modelId="{283D61F9-1D87-4085-9049-95B2B33A02C5}" type="presOf" srcId="{9466B16D-0645-436B-AEE1-285D613D5DEA}" destId="{398F4508-2C3C-4A89-AC20-1416E02F8218}" srcOrd="0" destOrd="0" presId="urn:microsoft.com/office/officeart/2005/8/layout/vList2"/>
    <dgm:cxn modelId="{2FE9B0F8-D82C-4EA9-A6F2-3E5129BDEF76}" type="presOf" srcId="{D0BCFA3F-832D-4403-9775-30384F40DE08}" destId="{38A83F9B-1051-40BA-B1C0-0C8AF426132F}" srcOrd="0" destOrd="0" presId="urn:microsoft.com/office/officeart/2005/8/layout/vList2"/>
    <dgm:cxn modelId="{5E024A80-BF0D-48EF-ABC2-D7368C7C0334}" srcId="{9466B16D-0645-436B-AEE1-285D613D5DEA}" destId="{D0BCFA3F-832D-4403-9775-30384F40DE08}" srcOrd="0" destOrd="0" parTransId="{DF51FE03-6772-4EC4-9163-96F79A792E30}" sibTransId="{0007869F-FB71-4076-9CC0-5462E68D1634}"/>
    <dgm:cxn modelId="{55F0D5CA-A3BB-408E-8345-9D325C06F710}" type="presParOf" srcId="{398F4508-2C3C-4A89-AC20-1416E02F8218}" destId="{38A83F9B-1051-40BA-B1C0-0C8AF426132F}" srcOrd="0" destOrd="0" presId="urn:microsoft.com/office/officeart/2005/8/layout/vList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C309913-0F31-473C-B217-D3E08DF92097}" type="doc">
      <dgm:prSet loTypeId="urn:microsoft.com/office/officeart/2005/8/layout/vList2" loCatId="list" qsTypeId="urn:microsoft.com/office/officeart/2005/8/quickstyle/simple1#3" qsCatId="simple" csTypeId="urn:microsoft.com/office/officeart/2005/8/colors/accent1_2#3" csCatId="accent1" phldr="1"/>
      <dgm:spPr/>
      <dgm:t>
        <a:bodyPr/>
        <a:lstStyle/>
        <a:p>
          <a:endParaRPr lang="en-GB"/>
        </a:p>
      </dgm:t>
    </dgm:pt>
    <dgm:pt modelId="{CF12FD1A-307D-4241-A189-D8688C254F32}">
      <dgm:prSet phldrT="[Text]" custT="1"/>
      <dgm:spPr>
        <a:solidFill>
          <a:schemeClr val="accent2">
            <a:lumMod val="75000"/>
          </a:schemeClr>
        </a:solidFill>
      </dgm:spPr>
      <dgm:t>
        <a:bodyPr/>
        <a:lstStyle/>
        <a:p>
          <a:r>
            <a:rPr lang="en-GB" sz="1100" b="1">
              <a:latin typeface="Arial" pitchFamily="34" charset="0"/>
              <a:cs typeface="Arial" pitchFamily="34" charset="0"/>
            </a:rPr>
            <a:t>+ </a:t>
          </a:r>
          <a:r>
            <a:rPr lang="en-GB" sz="1000" b="1">
              <a:latin typeface="Verdana" panose="020B0604030504040204" pitchFamily="34" charset="0"/>
              <a:ea typeface="Verdana" panose="020B0604030504040204" pitchFamily="34" charset="0"/>
              <a:cs typeface="Verdana" panose="020B0604030504040204" pitchFamily="34" charset="0"/>
            </a:rPr>
            <a:t>While training courses are an important component of professional development other activities also play an important role. Opportunities for an ongoing programme of visits (beyond induction) shadowing colleagues and co-working cases are among other activities you might identify</a:t>
          </a:r>
          <a:r>
            <a:rPr lang="en-GB" sz="1100" b="1">
              <a:latin typeface="Arial" pitchFamily="34" charset="0"/>
              <a:cs typeface="Arial" pitchFamily="34" charset="0"/>
            </a:rPr>
            <a:t>.</a:t>
          </a:r>
        </a:p>
      </dgm:t>
    </dgm:pt>
    <dgm:pt modelId="{5CA33C47-647C-4AF6-9F86-F1370D6225C9}" type="parTrans" cxnId="{CBCBE8BF-E215-46F6-80D4-4581844B6976}">
      <dgm:prSet/>
      <dgm:spPr/>
      <dgm:t>
        <a:bodyPr/>
        <a:lstStyle/>
        <a:p>
          <a:endParaRPr lang="en-GB"/>
        </a:p>
      </dgm:t>
    </dgm:pt>
    <dgm:pt modelId="{CE681A93-2751-4087-9BB1-E3D6B5970E41}" type="sibTrans" cxnId="{CBCBE8BF-E215-46F6-80D4-4581844B6976}">
      <dgm:prSet/>
      <dgm:spPr/>
      <dgm:t>
        <a:bodyPr/>
        <a:lstStyle/>
        <a:p>
          <a:endParaRPr lang="en-GB"/>
        </a:p>
      </dgm:t>
    </dgm:pt>
    <dgm:pt modelId="{4BDC66C9-62A1-4A7A-AC5A-6E6410269F24}" type="pres">
      <dgm:prSet presAssocID="{2C309913-0F31-473C-B217-D3E08DF92097}" presName="linear" presStyleCnt="0">
        <dgm:presLayoutVars>
          <dgm:animLvl val="lvl"/>
          <dgm:resizeHandles val="exact"/>
        </dgm:presLayoutVars>
      </dgm:prSet>
      <dgm:spPr/>
      <dgm:t>
        <a:bodyPr/>
        <a:lstStyle/>
        <a:p>
          <a:endParaRPr lang="en-GB"/>
        </a:p>
      </dgm:t>
    </dgm:pt>
    <dgm:pt modelId="{711C46FA-787E-4755-8EE0-ABBEECEC22A9}" type="pres">
      <dgm:prSet presAssocID="{CF12FD1A-307D-4241-A189-D8688C254F32}" presName="parentText" presStyleLbl="node1" presStyleIdx="0" presStyleCnt="1" custScaleX="100000" custScaleY="63010" custLinFactNeighborX="-10223" custLinFactNeighborY="3495">
        <dgm:presLayoutVars>
          <dgm:chMax val="0"/>
          <dgm:bulletEnabled val="1"/>
        </dgm:presLayoutVars>
      </dgm:prSet>
      <dgm:spPr/>
      <dgm:t>
        <a:bodyPr/>
        <a:lstStyle/>
        <a:p>
          <a:endParaRPr lang="en-GB"/>
        </a:p>
      </dgm:t>
    </dgm:pt>
  </dgm:ptLst>
  <dgm:cxnLst>
    <dgm:cxn modelId="{2EBA4644-3007-4D52-B67B-3354A138B8BD}" type="presOf" srcId="{CF12FD1A-307D-4241-A189-D8688C254F32}" destId="{711C46FA-787E-4755-8EE0-ABBEECEC22A9}" srcOrd="0" destOrd="0" presId="urn:microsoft.com/office/officeart/2005/8/layout/vList2"/>
    <dgm:cxn modelId="{C9024CBC-EF48-404B-88C6-5EDFA4C6D912}" type="presOf" srcId="{2C309913-0F31-473C-B217-D3E08DF92097}" destId="{4BDC66C9-62A1-4A7A-AC5A-6E6410269F24}" srcOrd="0" destOrd="0" presId="urn:microsoft.com/office/officeart/2005/8/layout/vList2"/>
    <dgm:cxn modelId="{CBCBE8BF-E215-46F6-80D4-4581844B6976}" srcId="{2C309913-0F31-473C-B217-D3E08DF92097}" destId="{CF12FD1A-307D-4241-A189-D8688C254F32}" srcOrd="0" destOrd="0" parTransId="{5CA33C47-647C-4AF6-9F86-F1370D6225C9}" sibTransId="{CE681A93-2751-4087-9BB1-E3D6B5970E41}"/>
    <dgm:cxn modelId="{C28780FF-DED3-469E-BE12-4018FAE42FEE}" type="presParOf" srcId="{4BDC66C9-62A1-4A7A-AC5A-6E6410269F24}" destId="{711C46FA-787E-4755-8EE0-ABBEECEC22A9}" srcOrd="0" destOrd="0" presId="urn:microsoft.com/office/officeart/2005/8/layout/vList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A6ECCA1-6662-413B-9340-6B01C114BDC4}" type="doc">
      <dgm:prSet loTypeId="urn:microsoft.com/office/officeart/2005/8/layout/vList2" loCatId="list" qsTypeId="urn:microsoft.com/office/officeart/2005/8/quickstyle/simple1#4" qsCatId="simple" csTypeId="urn:microsoft.com/office/officeart/2005/8/colors/accent1_2#4" csCatId="accent1" phldr="1"/>
      <dgm:spPr/>
      <dgm:t>
        <a:bodyPr/>
        <a:lstStyle/>
        <a:p>
          <a:endParaRPr lang="en-GB"/>
        </a:p>
      </dgm:t>
    </dgm:pt>
    <dgm:pt modelId="{37EEC1A5-C038-45AA-887D-ABC6E4508E5F}">
      <dgm:prSet phldrT="[Text]" custT="1"/>
      <dgm:spPr>
        <a:solidFill>
          <a:schemeClr val="accent2">
            <a:lumMod val="75000"/>
          </a:schemeClr>
        </a:solidFill>
      </dgm:spPr>
      <dgm:t>
        <a:bodyPr/>
        <a:lstStyle/>
        <a:p>
          <a:r>
            <a:rPr lang="en-GB" sz="1050" b="1">
              <a:latin typeface="Arial" pitchFamily="34" charset="0"/>
              <a:cs typeface="Arial" pitchFamily="34" charset="0"/>
            </a:rPr>
            <a:t>+ </a:t>
          </a:r>
          <a:r>
            <a:rPr lang="en-GB" sz="1000" b="1">
              <a:latin typeface="Verdana" panose="020B0604030504040204" pitchFamily="34" charset="0"/>
              <a:ea typeface="Verdana" panose="020B0604030504040204" pitchFamily="34" charset="0"/>
              <a:cs typeface="Verdana" panose="020B0604030504040204" pitchFamily="34" charset="0"/>
            </a:rPr>
            <a:t>How ASYE evidence will be communicated to the manager for the purposes of probation where the supervisor/assessor is a different person </a:t>
          </a:r>
        </a:p>
      </dgm:t>
    </dgm:pt>
    <dgm:pt modelId="{4242F969-8A22-4A3F-AB6B-9A4BE9A72118}" type="parTrans" cxnId="{AB2AEE5B-3CD7-4837-B8E3-378A3B7FC4B5}">
      <dgm:prSet/>
      <dgm:spPr/>
      <dgm:t>
        <a:bodyPr/>
        <a:lstStyle/>
        <a:p>
          <a:endParaRPr lang="en-GB"/>
        </a:p>
      </dgm:t>
    </dgm:pt>
    <dgm:pt modelId="{DB5CEC3F-0EBF-47E1-9FCD-6D2E031F37E2}" type="sibTrans" cxnId="{AB2AEE5B-3CD7-4837-B8E3-378A3B7FC4B5}">
      <dgm:prSet/>
      <dgm:spPr/>
      <dgm:t>
        <a:bodyPr/>
        <a:lstStyle/>
        <a:p>
          <a:endParaRPr lang="en-GB"/>
        </a:p>
      </dgm:t>
    </dgm:pt>
    <dgm:pt modelId="{E84DB363-C6D1-415A-AC9C-D55361F54ACB}">
      <dgm:prSet custT="1"/>
      <dgm:spPr>
        <a:solidFill>
          <a:schemeClr val="accent4">
            <a:lumMod val="75000"/>
          </a:schemeClr>
        </a:solidFill>
      </dgm:spPr>
      <dgm:t>
        <a:bodyPr/>
        <a:lstStyle/>
        <a:p>
          <a:r>
            <a:rPr lang="en-GB" sz="1050" b="1">
              <a:latin typeface="Arial" pitchFamily="34" charset="0"/>
              <a:cs typeface="Arial" pitchFamily="34" charset="0"/>
            </a:rPr>
            <a:t>+ </a:t>
          </a:r>
          <a:r>
            <a:rPr lang="en-GB" sz="1000" b="1">
              <a:latin typeface="Verdana" panose="020B0604030504040204" pitchFamily="34" charset="0"/>
              <a:ea typeface="Verdana" panose="020B0604030504040204" pitchFamily="34" charset="0"/>
              <a:cs typeface="Verdana" panose="020B0604030504040204" pitchFamily="34" charset="0"/>
            </a:rPr>
            <a:t>How reviews will be used as evidence to determine both the ASYE outcome and the employer’s probationary period decisions </a:t>
          </a:r>
        </a:p>
      </dgm:t>
    </dgm:pt>
    <dgm:pt modelId="{7EC4C07A-5435-4903-87BE-E87DBB6EC291}" type="parTrans" cxnId="{CB394816-7C22-4B77-A35C-9BC922EDC35E}">
      <dgm:prSet/>
      <dgm:spPr/>
      <dgm:t>
        <a:bodyPr/>
        <a:lstStyle/>
        <a:p>
          <a:endParaRPr lang="en-GB"/>
        </a:p>
      </dgm:t>
    </dgm:pt>
    <dgm:pt modelId="{A2F18639-C0A1-4FBD-ABF9-ABFACA968A44}" type="sibTrans" cxnId="{CB394816-7C22-4B77-A35C-9BC922EDC35E}">
      <dgm:prSet/>
      <dgm:spPr/>
      <dgm:t>
        <a:bodyPr/>
        <a:lstStyle/>
        <a:p>
          <a:endParaRPr lang="en-GB"/>
        </a:p>
      </dgm:t>
    </dgm:pt>
    <dgm:pt modelId="{5CE30A41-1234-4DB6-8A3D-CB02C812443C}">
      <dgm:prSet phldrT="[Text]" custT="1"/>
      <dgm:spPr/>
      <dgm:t>
        <a:bodyPr/>
        <a:lstStyle/>
        <a:p>
          <a:r>
            <a:rPr lang="en-GB" sz="1000" b="1">
              <a:latin typeface="Verdana" panose="020B0604030504040204" pitchFamily="34" charset="0"/>
              <a:ea typeface="Verdana" panose="020B0604030504040204" pitchFamily="34" charset="0"/>
              <a:cs typeface="Verdana" panose="020B0604030504040204" pitchFamily="34" charset="0"/>
            </a:rPr>
            <a:t>+ Where staff can find existing HR policies on induction, probation and performance management. </a:t>
          </a:r>
        </a:p>
      </dgm:t>
    </dgm:pt>
    <dgm:pt modelId="{54A45BDA-BB9B-44AE-AC6F-278E5AEAB9D6}" type="parTrans" cxnId="{BBC32816-996E-4953-BF64-A75E4EDE0D3F}">
      <dgm:prSet/>
      <dgm:spPr/>
      <dgm:t>
        <a:bodyPr/>
        <a:lstStyle/>
        <a:p>
          <a:endParaRPr lang="en-GB"/>
        </a:p>
      </dgm:t>
    </dgm:pt>
    <dgm:pt modelId="{7D9F0FC8-8B3F-480E-8E80-721A9C58DEEC}" type="sibTrans" cxnId="{BBC32816-996E-4953-BF64-A75E4EDE0D3F}">
      <dgm:prSet/>
      <dgm:spPr/>
      <dgm:t>
        <a:bodyPr/>
        <a:lstStyle/>
        <a:p>
          <a:endParaRPr lang="en-GB"/>
        </a:p>
      </dgm:t>
    </dgm:pt>
    <dgm:pt modelId="{4537BF48-7886-45FA-BAF7-334E33CBC1F8}">
      <dgm:prSet phldrT="[Text]" custT="1"/>
      <dgm:spPr/>
      <dgm:t>
        <a:bodyPr/>
        <a:lstStyle/>
        <a:p>
          <a:endParaRPr lang="en-GB" sz="1000" b="1">
            <a:latin typeface="Verdana" panose="020B0604030504040204" pitchFamily="34" charset="0"/>
            <a:ea typeface="Verdana" panose="020B0604030504040204" pitchFamily="34" charset="0"/>
            <a:cs typeface="Verdana" panose="020B0604030504040204" pitchFamily="34" charset="0"/>
          </a:endParaRPr>
        </a:p>
      </dgm:t>
    </dgm:pt>
    <dgm:pt modelId="{2AA69C26-44EB-4DF3-9787-7062D22AD2AE}" type="parTrans" cxnId="{F9142A80-F834-42FE-947B-86E1D021C1AF}">
      <dgm:prSet/>
      <dgm:spPr/>
      <dgm:t>
        <a:bodyPr/>
        <a:lstStyle/>
        <a:p>
          <a:endParaRPr lang="en-GB"/>
        </a:p>
      </dgm:t>
    </dgm:pt>
    <dgm:pt modelId="{F3E0409A-3F45-49B7-B326-FB76040BD2E3}" type="sibTrans" cxnId="{F9142A80-F834-42FE-947B-86E1D021C1AF}">
      <dgm:prSet/>
      <dgm:spPr/>
      <dgm:t>
        <a:bodyPr/>
        <a:lstStyle/>
        <a:p>
          <a:endParaRPr lang="en-GB"/>
        </a:p>
      </dgm:t>
    </dgm:pt>
    <dgm:pt modelId="{B33B8618-8778-47C2-83A6-8D4D81036EB6}">
      <dgm:prSet phldrT="[Text]" custT="1"/>
      <dgm:spPr/>
      <dgm:t>
        <a:bodyPr/>
        <a:lstStyle/>
        <a:p>
          <a:endParaRPr lang="en-GB" sz="1050" b="1">
            <a:latin typeface="Arial" pitchFamily="34" charset="0"/>
            <a:cs typeface="Arial" pitchFamily="34" charset="0"/>
          </a:endParaRPr>
        </a:p>
      </dgm:t>
    </dgm:pt>
    <dgm:pt modelId="{D5F8E960-A599-46CD-8103-5258915287DB}" type="parTrans" cxnId="{6B51CA6D-5303-45F2-93CC-1C23DDB32F04}">
      <dgm:prSet/>
      <dgm:spPr/>
      <dgm:t>
        <a:bodyPr/>
        <a:lstStyle/>
        <a:p>
          <a:endParaRPr lang="en-GB"/>
        </a:p>
      </dgm:t>
    </dgm:pt>
    <dgm:pt modelId="{872E3B47-79EF-4CC3-83E6-6CA27C0DA4D3}" type="sibTrans" cxnId="{6B51CA6D-5303-45F2-93CC-1C23DDB32F04}">
      <dgm:prSet/>
      <dgm:spPr/>
      <dgm:t>
        <a:bodyPr/>
        <a:lstStyle/>
        <a:p>
          <a:endParaRPr lang="en-GB"/>
        </a:p>
      </dgm:t>
    </dgm:pt>
    <dgm:pt modelId="{FC3BE2BB-C8B4-47F7-9781-9F022FB3249B}" type="pres">
      <dgm:prSet presAssocID="{0A6ECCA1-6662-413B-9340-6B01C114BDC4}" presName="linear" presStyleCnt="0">
        <dgm:presLayoutVars>
          <dgm:animLvl val="lvl"/>
          <dgm:resizeHandles val="exact"/>
        </dgm:presLayoutVars>
      </dgm:prSet>
      <dgm:spPr/>
      <dgm:t>
        <a:bodyPr/>
        <a:lstStyle/>
        <a:p>
          <a:endParaRPr lang="en-GB"/>
        </a:p>
      </dgm:t>
    </dgm:pt>
    <dgm:pt modelId="{254E7B6A-1E1F-4C1D-B248-F86104D4572A}" type="pres">
      <dgm:prSet presAssocID="{37EEC1A5-C038-45AA-887D-ABC6E4508E5F}" presName="parentText" presStyleLbl="node1" presStyleIdx="0" presStyleCnt="2" custScaleY="61730" custLinFactNeighborX="1938" custLinFactNeighborY="10937">
        <dgm:presLayoutVars>
          <dgm:chMax val="0"/>
          <dgm:bulletEnabled val="1"/>
        </dgm:presLayoutVars>
      </dgm:prSet>
      <dgm:spPr/>
      <dgm:t>
        <a:bodyPr/>
        <a:lstStyle/>
        <a:p>
          <a:endParaRPr lang="en-GB"/>
        </a:p>
      </dgm:t>
    </dgm:pt>
    <dgm:pt modelId="{EECA79B6-1A0D-4FF5-BD21-4D2DFCE12513}" type="pres">
      <dgm:prSet presAssocID="{37EEC1A5-C038-45AA-887D-ABC6E4508E5F}" presName="childText" presStyleLbl="revTx" presStyleIdx="0" presStyleCnt="1">
        <dgm:presLayoutVars>
          <dgm:bulletEnabled val="1"/>
        </dgm:presLayoutVars>
      </dgm:prSet>
      <dgm:spPr/>
      <dgm:t>
        <a:bodyPr/>
        <a:lstStyle/>
        <a:p>
          <a:endParaRPr lang="en-GB"/>
        </a:p>
      </dgm:t>
    </dgm:pt>
    <dgm:pt modelId="{B43B4891-AF7E-4025-9BB3-687EDFEEFF78}" type="pres">
      <dgm:prSet presAssocID="{E84DB363-C6D1-415A-AC9C-D55361F54ACB}" presName="parentText" presStyleLbl="node1" presStyleIdx="1" presStyleCnt="2" custScaleX="100000" custScaleY="58843" custLinFactNeighborX="-2132" custLinFactNeighborY="-23819">
        <dgm:presLayoutVars>
          <dgm:chMax val="0"/>
          <dgm:bulletEnabled val="1"/>
        </dgm:presLayoutVars>
      </dgm:prSet>
      <dgm:spPr/>
      <dgm:t>
        <a:bodyPr/>
        <a:lstStyle/>
        <a:p>
          <a:endParaRPr lang="en-GB"/>
        </a:p>
      </dgm:t>
    </dgm:pt>
  </dgm:ptLst>
  <dgm:cxnLst>
    <dgm:cxn modelId="{9840F973-FCCF-4A80-B895-110AF38C8C3D}" type="presOf" srcId="{E84DB363-C6D1-415A-AC9C-D55361F54ACB}" destId="{B43B4891-AF7E-4025-9BB3-687EDFEEFF78}" srcOrd="0" destOrd="0" presId="urn:microsoft.com/office/officeart/2005/8/layout/vList2"/>
    <dgm:cxn modelId="{FCA2BFF9-4427-4F6D-ADA3-36A2708D6E6C}" type="presOf" srcId="{4537BF48-7886-45FA-BAF7-334E33CBC1F8}" destId="{EECA79B6-1A0D-4FF5-BD21-4D2DFCE12513}" srcOrd="0" destOrd="0" presId="urn:microsoft.com/office/officeart/2005/8/layout/vList2"/>
    <dgm:cxn modelId="{F9142A80-F834-42FE-947B-86E1D021C1AF}" srcId="{37EEC1A5-C038-45AA-887D-ABC6E4508E5F}" destId="{4537BF48-7886-45FA-BAF7-334E33CBC1F8}" srcOrd="0" destOrd="0" parTransId="{2AA69C26-44EB-4DF3-9787-7062D22AD2AE}" sibTransId="{F3E0409A-3F45-49B7-B326-FB76040BD2E3}"/>
    <dgm:cxn modelId="{4D87C776-F526-427D-BB66-C338E0C21475}" type="presOf" srcId="{B33B8618-8778-47C2-83A6-8D4D81036EB6}" destId="{EECA79B6-1A0D-4FF5-BD21-4D2DFCE12513}" srcOrd="0" destOrd="2" presId="urn:microsoft.com/office/officeart/2005/8/layout/vList2"/>
    <dgm:cxn modelId="{AB2AEE5B-3CD7-4837-B8E3-378A3B7FC4B5}" srcId="{0A6ECCA1-6662-413B-9340-6B01C114BDC4}" destId="{37EEC1A5-C038-45AA-887D-ABC6E4508E5F}" srcOrd="0" destOrd="0" parTransId="{4242F969-8A22-4A3F-AB6B-9A4BE9A72118}" sibTransId="{DB5CEC3F-0EBF-47E1-9FCD-6D2E031F37E2}"/>
    <dgm:cxn modelId="{CB394816-7C22-4B77-A35C-9BC922EDC35E}" srcId="{0A6ECCA1-6662-413B-9340-6B01C114BDC4}" destId="{E84DB363-C6D1-415A-AC9C-D55361F54ACB}" srcOrd="1" destOrd="0" parTransId="{7EC4C07A-5435-4903-87BE-E87DBB6EC291}" sibTransId="{A2F18639-C0A1-4FBD-ABF9-ABFACA968A44}"/>
    <dgm:cxn modelId="{33B96712-9DA6-4C24-9FF1-78E7ACC03C6F}" type="presOf" srcId="{0A6ECCA1-6662-413B-9340-6B01C114BDC4}" destId="{FC3BE2BB-C8B4-47F7-9781-9F022FB3249B}" srcOrd="0" destOrd="0" presId="urn:microsoft.com/office/officeart/2005/8/layout/vList2"/>
    <dgm:cxn modelId="{6B51CA6D-5303-45F2-93CC-1C23DDB32F04}" srcId="{37EEC1A5-C038-45AA-887D-ABC6E4508E5F}" destId="{B33B8618-8778-47C2-83A6-8D4D81036EB6}" srcOrd="2" destOrd="0" parTransId="{D5F8E960-A599-46CD-8103-5258915287DB}" sibTransId="{872E3B47-79EF-4CC3-83E6-6CA27C0DA4D3}"/>
    <dgm:cxn modelId="{970C3ECB-870C-40B8-A66A-285F0D6AF6CB}" type="presOf" srcId="{37EEC1A5-C038-45AA-887D-ABC6E4508E5F}" destId="{254E7B6A-1E1F-4C1D-B248-F86104D4572A}" srcOrd="0" destOrd="0" presId="urn:microsoft.com/office/officeart/2005/8/layout/vList2"/>
    <dgm:cxn modelId="{BBC32816-996E-4953-BF64-A75E4EDE0D3F}" srcId="{37EEC1A5-C038-45AA-887D-ABC6E4508E5F}" destId="{5CE30A41-1234-4DB6-8A3D-CB02C812443C}" srcOrd="1" destOrd="0" parTransId="{54A45BDA-BB9B-44AE-AC6F-278E5AEAB9D6}" sibTransId="{7D9F0FC8-8B3F-480E-8E80-721A9C58DEEC}"/>
    <dgm:cxn modelId="{221175E9-000A-4477-AC2A-022B7D97FC48}" type="presOf" srcId="{5CE30A41-1234-4DB6-8A3D-CB02C812443C}" destId="{EECA79B6-1A0D-4FF5-BD21-4D2DFCE12513}" srcOrd="0" destOrd="1" presId="urn:microsoft.com/office/officeart/2005/8/layout/vList2"/>
    <dgm:cxn modelId="{E0B2FC9D-EAB8-47CA-884D-85F1D607A02F}" type="presParOf" srcId="{FC3BE2BB-C8B4-47F7-9781-9F022FB3249B}" destId="{254E7B6A-1E1F-4C1D-B248-F86104D4572A}" srcOrd="0" destOrd="0" presId="urn:microsoft.com/office/officeart/2005/8/layout/vList2"/>
    <dgm:cxn modelId="{85C1D96B-45C8-49A1-840E-B5A27453B2BB}" type="presParOf" srcId="{FC3BE2BB-C8B4-47F7-9781-9F022FB3249B}" destId="{EECA79B6-1A0D-4FF5-BD21-4D2DFCE12513}" srcOrd="1" destOrd="0" presId="urn:microsoft.com/office/officeart/2005/8/layout/vList2"/>
    <dgm:cxn modelId="{84615458-C6A0-4B0B-95AA-A99097F0D50A}" type="presParOf" srcId="{FC3BE2BB-C8B4-47F7-9781-9F022FB3249B}" destId="{B43B4891-AF7E-4025-9BB3-687EDFEEFF78}" srcOrd="2" destOrd="0" presId="urn:microsoft.com/office/officeart/2005/8/layout/vList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6477D76-8E01-4A9B-8A5E-2F55DBD47CDB}" type="doc">
      <dgm:prSet loTypeId="urn:microsoft.com/office/officeart/2005/8/layout/vList2" loCatId="list" qsTypeId="urn:microsoft.com/office/officeart/2005/8/quickstyle/simple1#5" qsCatId="simple" csTypeId="urn:microsoft.com/office/officeart/2005/8/colors/accent1_2#5" csCatId="accent1" phldr="1"/>
      <dgm:spPr/>
      <dgm:t>
        <a:bodyPr/>
        <a:lstStyle/>
        <a:p>
          <a:endParaRPr lang="en-GB"/>
        </a:p>
      </dgm:t>
    </dgm:pt>
    <dgm:pt modelId="{2A04E8FE-3524-4519-8FBB-86CE69434CFE}">
      <dgm:prSet phldrT="[Text]" custT="1"/>
      <dgm:spPr>
        <a:solidFill>
          <a:schemeClr val="accent2">
            <a:lumMod val="75000"/>
          </a:schemeClr>
        </a:solidFill>
      </dgm:spPr>
      <dgm:t>
        <a:bodyPr/>
        <a:lstStyle/>
        <a:p>
          <a:r>
            <a:rPr lang="en-GB" sz="1100" b="1">
              <a:latin typeface="Verdana" panose="020B0604030504040204" pitchFamily="34" charset="0"/>
              <a:ea typeface="Verdana" panose="020B0604030504040204" pitchFamily="34" charset="0"/>
              <a:cs typeface="Verdana" panose="020B0604030504040204" pitchFamily="34" charset="0"/>
            </a:rPr>
            <a:t>+ </a:t>
          </a:r>
          <a:r>
            <a:rPr lang="en-GB" sz="1000">
              <a:latin typeface="Verdana" panose="020B0604030504040204" pitchFamily="34" charset="0"/>
              <a:ea typeface="Verdana" panose="020B0604030504040204" pitchFamily="34" charset="0"/>
              <a:cs typeface="Verdana" panose="020B0604030504040204" pitchFamily="34" charset="0"/>
            </a:rPr>
            <a:t>In relation to who carries out the observation it is left to the discretion of the assessor as to whether the assessor undertakes one or both of the observations.  The advantage of the assessor undertaking both is that they can directly observe progression and development. The advantage of a colleague undertaking the assessment is that it provides a different perspective on the assessment process</a:t>
          </a:r>
        </a:p>
      </dgm:t>
    </dgm:pt>
    <dgm:pt modelId="{0260793F-4915-4141-A850-D03E87902351}" type="parTrans" cxnId="{27A1D560-CF09-4C47-BAC6-4AECF35225B4}">
      <dgm:prSet/>
      <dgm:spPr/>
      <dgm:t>
        <a:bodyPr/>
        <a:lstStyle/>
        <a:p>
          <a:endParaRPr lang="en-GB"/>
        </a:p>
      </dgm:t>
    </dgm:pt>
    <dgm:pt modelId="{4D2F9933-0527-4413-9097-355454940159}" type="sibTrans" cxnId="{27A1D560-CF09-4C47-BAC6-4AECF35225B4}">
      <dgm:prSet/>
      <dgm:spPr/>
      <dgm:t>
        <a:bodyPr/>
        <a:lstStyle/>
        <a:p>
          <a:endParaRPr lang="en-GB"/>
        </a:p>
      </dgm:t>
    </dgm:pt>
    <dgm:pt modelId="{A3EE1BA5-247A-45E3-8074-9182F1CBBCEE}">
      <dgm:prSet phldrT="[Text]" custT="1"/>
      <dgm:spPr/>
      <dgm:t>
        <a:bodyPr/>
        <a:lstStyle/>
        <a:p>
          <a:r>
            <a:rPr lang="en-GB" sz="1000">
              <a:latin typeface="Verdana" panose="020B0604030504040204" pitchFamily="34" charset="0"/>
              <a:ea typeface="Verdana" panose="020B0604030504040204" pitchFamily="34" charset="0"/>
              <a:cs typeface="Verdana" panose="020B0604030504040204" pitchFamily="34" charset="0"/>
            </a:rPr>
            <a:t>+ Remember the observations are a formal part of the assessment process. They should be discrete events, and not for example simply a meeting that both parties happened to be at.</a:t>
          </a:r>
        </a:p>
      </dgm:t>
    </dgm:pt>
    <dgm:pt modelId="{F0AF6CFD-2DBC-436A-977C-4A55B858FDD0}" type="parTrans" cxnId="{06D41F1D-A2EB-4490-B3CC-A027AFF846DA}">
      <dgm:prSet/>
      <dgm:spPr/>
      <dgm:t>
        <a:bodyPr/>
        <a:lstStyle/>
        <a:p>
          <a:endParaRPr lang="en-GB"/>
        </a:p>
      </dgm:t>
    </dgm:pt>
    <dgm:pt modelId="{5465374B-C174-4BBD-B1EB-C7E1182CABE4}" type="sibTrans" cxnId="{06D41F1D-A2EB-4490-B3CC-A027AFF846DA}">
      <dgm:prSet/>
      <dgm:spPr/>
      <dgm:t>
        <a:bodyPr/>
        <a:lstStyle/>
        <a:p>
          <a:endParaRPr lang="en-GB"/>
        </a:p>
      </dgm:t>
    </dgm:pt>
    <dgm:pt modelId="{C8B2A2F0-BE39-4545-ABD8-851A4283BA26}" type="pres">
      <dgm:prSet presAssocID="{C6477D76-8E01-4A9B-8A5E-2F55DBD47CDB}" presName="linear" presStyleCnt="0">
        <dgm:presLayoutVars>
          <dgm:animLvl val="lvl"/>
          <dgm:resizeHandles val="exact"/>
        </dgm:presLayoutVars>
      </dgm:prSet>
      <dgm:spPr/>
      <dgm:t>
        <a:bodyPr/>
        <a:lstStyle/>
        <a:p>
          <a:endParaRPr lang="en-GB"/>
        </a:p>
      </dgm:t>
    </dgm:pt>
    <dgm:pt modelId="{4C8670A7-B7E5-47E3-B4AD-DA8217958533}" type="pres">
      <dgm:prSet presAssocID="{2A04E8FE-3524-4519-8FBB-86CE69434CFE}" presName="parentText" presStyleLbl="node1" presStyleIdx="0" presStyleCnt="1">
        <dgm:presLayoutVars>
          <dgm:chMax val="0"/>
          <dgm:bulletEnabled val="1"/>
        </dgm:presLayoutVars>
      </dgm:prSet>
      <dgm:spPr/>
      <dgm:t>
        <a:bodyPr/>
        <a:lstStyle/>
        <a:p>
          <a:endParaRPr lang="en-GB"/>
        </a:p>
      </dgm:t>
    </dgm:pt>
    <dgm:pt modelId="{604202F8-DC26-47E5-95D9-08B053F09755}" type="pres">
      <dgm:prSet presAssocID="{2A04E8FE-3524-4519-8FBB-86CE69434CFE}" presName="childText" presStyleLbl="revTx" presStyleIdx="0" presStyleCnt="1">
        <dgm:presLayoutVars>
          <dgm:bulletEnabled val="1"/>
        </dgm:presLayoutVars>
      </dgm:prSet>
      <dgm:spPr/>
      <dgm:t>
        <a:bodyPr/>
        <a:lstStyle/>
        <a:p>
          <a:endParaRPr lang="en-GB"/>
        </a:p>
      </dgm:t>
    </dgm:pt>
  </dgm:ptLst>
  <dgm:cxnLst>
    <dgm:cxn modelId="{27A1D560-CF09-4C47-BAC6-4AECF35225B4}" srcId="{C6477D76-8E01-4A9B-8A5E-2F55DBD47CDB}" destId="{2A04E8FE-3524-4519-8FBB-86CE69434CFE}" srcOrd="0" destOrd="0" parTransId="{0260793F-4915-4141-A850-D03E87902351}" sibTransId="{4D2F9933-0527-4413-9097-355454940159}"/>
    <dgm:cxn modelId="{DEF4AEE2-CEA1-4769-88F2-D2BF347E11D5}" type="presOf" srcId="{C6477D76-8E01-4A9B-8A5E-2F55DBD47CDB}" destId="{C8B2A2F0-BE39-4545-ABD8-851A4283BA26}" srcOrd="0" destOrd="0" presId="urn:microsoft.com/office/officeart/2005/8/layout/vList2"/>
    <dgm:cxn modelId="{06D41F1D-A2EB-4490-B3CC-A027AFF846DA}" srcId="{2A04E8FE-3524-4519-8FBB-86CE69434CFE}" destId="{A3EE1BA5-247A-45E3-8074-9182F1CBBCEE}" srcOrd="0" destOrd="0" parTransId="{F0AF6CFD-2DBC-436A-977C-4A55B858FDD0}" sibTransId="{5465374B-C174-4BBD-B1EB-C7E1182CABE4}"/>
    <dgm:cxn modelId="{DAF9F93F-16A8-43F2-8A9F-B549017EB419}" type="presOf" srcId="{A3EE1BA5-247A-45E3-8074-9182F1CBBCEE}" destId="{604202F8-DC26-47E5-95D9-08B053F09755}" srcOrd="0" destOrd="0" presId="urn:microsoft.com/office/officeart/2005/8/layout/vList2"/>
    <dgm:cxn modelId="{8FC20642-CC1F-4723-ABAC-6C6E0B34E353}" type="presOf" srcId="{2A04E8FE-3524-4519-8FBB-86CE69434CFE}" destId="{4C8670A7-B7E5-47E3-B4AD-DA8217958533}" srcOrd="0" destOrd="0" presId="urn:microsoft.com/office/officeart/2005/8/layout/vList2"/>
    <dgm:cxn modelId="{27EB1F41-8323-4266-B4D0-9BD8436382E1}" type="presParOf" srcId="{C8B2A2F0-BE39-4545-ABD8-851A4283BA26}" destId="{4C8670A7-B7E5-47E3-B4AD-DA8217958533}" srcOrd="0" destOrd="0" presId="urn:microsoft.com/office/officeart/2005/8/layout/vList2"/>
    <dgm:cxn modelId="{5666D422-75B4-453E-9764-FA92F1B134C5}" type="presParOf" srcId="{C8B2A2F0-BE39-4545-ABD8-851A4283BA26}" destId="{604202F8-DC26-47E5-95D9-08B053F09755}" srcOrd="1" destOrd="0" presId="urn:microsoft.com/office/officeart/2005/8/layout/vList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1E38AEE-DFB3-402F-9051-81D4BCDDE69A}" type="doc">
      <dgm:prSet loTypeId="urn:microsoft.com/office/officeart/2005/8/layout/vList2" loCatId="list" qsTypeId="urn:microsoft.com/office/officeart/2005/8/quickstyle/simple1#9" qsCatId="simple" csTypeId="urn:microsoft.com/office/officeart/2005/8/colors/accent1_2#9" csCatId="accent1" phldr="1"/>
      <dgm:spPr/>
      <dgm:t>
        <a:bodyPr/>
        <a:lstStyle/>
        <a:p>
          <a:endParaRPr lang="en-GB"/>
        </a:p>
      </dgm:t>
    </dgm:pt>
    <dgm:pt modelId="{F4745F73-DA7D-4C6E-A44E-0276DEC8F774}">
      <dgm:prSet phldrT="[Text]" custT="1"/>
      <dgm:spPr>
        <a:solidFill>
          <a:schemeClr val="accent2">
            <a:lumMod val="75000"/>
          </a:schemeClr>
        </a:solidFill>
      </dgm:spPr>
      <dgm:t>
        <a:bodyPr/>
        <a:lstStyle/>
        <a:p>
          <a:r>
            <a:rPr lang="en-GB" sz="1100">
              <a:uFillTx/>
              <a:latin typeface="Verdana" pitchFamily="34" charset="0"/>
              <a:ea typeface="Verdana" pitchFamily="34" charset="0"/>
              <a:cs typeface="Verdana" pitchFamily="34" charset="0"/>
            </a:rPr>
            <a:t>+ </a:t>
          </a:r>
          <a:r>
            <a:rPr lang="en-GB" sz="1100">
              <a:solidFill>
                <a:schemeClr val="bg2">
                  <a:lumMod val="20000"/>
                  <a:lumOff val="80000"/>
                </a:schemeClr>
              </a:solidFill>
              <a:uFillTx/>
              <a:latin typeface="Verdana" pitchFamily="34" charset="0"/>
              <a:ea typeface="Verdana" pitchFamily="34" charset="0"/>
              <a:cs typeface="Verdana" pitchFamily="34" charset="0"/>
            </a:rPr>
            <a:t>While the minimum requirement is two sources of evidence per capability the NQSW can cite more if this is helpful to them</a:t>
          </a:r>
          <a:endParaRPr lang="en-GB" sz="1100">
            <a:solidFill>
              <a:schemeClr val="bg2">
                <a:lumMod val="20000"/>
                <a:lumOff val="80000"/>
              </a:schemeClr>
            </a:solidFill>
            <a:latin typeface="Verdana" pitchFamily="34" charset="0"/>
            <a:ea typeface="Verdana" pitchFamily="34" charset="0"/>
            <a:cs typeface="Verdana" pitchFamily="34" charset="0"/>
          </a:endParaRPr>
        </a:p>
      </dgm:t>
    </dgm:pt>
    <dgm:pt modelId="{31522EAD-7EEA-4D6A-997D-124B1E202A94}" type="parTrans" cxnId="{978513D3-74D4-4D29-A352-E191F9310673}">
      <dgm:prSet/>
      <dgm:spPr/>
      <dgm:t>
        <a:bodyPr/>
        <a:lstStyle/>
        <a:p>
          <a:endParaRPr lang="en-GB"/>
        </a:p>
      </dgm:t>
    </dgm:pt>
    <dgm:pt modelId="{53830F28-9A3D-4547-ABFD-6B0B8416FE15}" type="sibTrans" cxnId="{978513D3-74D4-4D29-A352-E191F9310673}">
      <dgm:prSet/>
      <dgm:spPr/>
      <dgm:t>
        <a:bodyPr/>
        <a:lstStyle/>
        <a:p>
          <a:endParaRPr lang="en-GB"/>
        </a:p>
      </dgm:t>
    </dgm:pt>
    <dgm:pt modelId="{02723297-7A70-4084-9BF4-210F6BDCB4AB}">
      <dgm:prSet custT="1"/>
      <dgm:spPr>
        <a:solidFill>
          <a:schemeClr val="accent4">
            <a:lumMod val="75000"/>
          </a:schemeClr>
        </a:solidFill>
      </dgm:spPr>
      <dgm:t>
        <a:bodyPr/>
        <a:lstStyle/>
        <a:p>
          <a:r>
            <a:rPr lang="en-GB" sz="1100" i="1">
              <a:uFillTx/>
              <a:latin typeface="Verdana" pitchFamily="34" charset="0"/>
              <a:ea typeface="Verdana" pitchFamily="34" charset="0"/>
              <a:cs typeface="Verdana" pitchFamily="34" charset="0"/>
            </a:rPr>
            <a:t>+ </a:t>
          </a:r>
          <a:r>
            <a:rPr lang="en-GB" sz="1100" i="1">
              <a:solidFill>
                <a:schemeClr val="bg2">
                  <a:lumMod val="20000"/>
                  <a:lumOff val="80000"/>
                </a:schemeClr>
              </a:solidFill>
              <a:uFillTx/>
              <a:latin typeface="Verdana" pitchFamily="34" charset="0"/>
              <a:ea typeface="Verdana" pitchFamily="34" charset="0"/>
              <a:cs typeface="Verdana" pitchFamily="34" charset="0"/>
            </a:rPr>
            <a:t>Try to pick a variety of sources of evidence when completing record of achievement </a:t>
          </a:r>
        </a:p>
      </dgm:t>
    </dgm:pt>
    <dgm:pt modelId="{5132CD60-7866-4B0C-868A-E32F520504DB}" type="parTrans" cxnId="{64901188-5BD2-4D04-BF62-86DC176F8716}">
      <dgm:prSet/>
      <dgm:spPr/>
      <dgm:t>
        <a:bodyPr/>
        <a:lstStyle/>
        <a:p>
          <a:endParaRPr lang="en-GB"/>
        </a:p>
      </dgm:t>
    </dgm:pt>
    <dgm:pt modelId="{38B81AE7-AB7F-4C0D-AD4C-694BDF5A6684}" type="sibTrans" cxnId="{64901188-5BD2-4D04-BF62-86DC176F8716}">
      <dgm:prSet/>
      <dgm:spPr/>
      <dgm:t>
        <a:bodyPr/>
        <a:lstStyle/>
        <a:p>
          <a:endParaRPr lang="en-GB"/>
        </a:p>
      </dgm:t>
    </dgm:pt>
    <dgm:pt modelId="{8CB28534-C176-40E5-8DBD-CE161A461F9A}" type="pres">
      <dgm:prSet presAssocID="{D1E38AEE-DFB3-402F-9051-81D4BCDDE69A}" presName="linear" presStyleCnt="0">
        <dgm:presLayoutVars>
          <dgm:animLvl val="lvl"/>
          <dgm:resizeHandles val="exact"/>
        </dgm:presLayoutVars>
      </dgm:prSet>
      <dgm:spPr/>
      <dgm:t>
        <a:bodyPr/>
        <a:lstStyle/>
        <a:p>
          <a:endParaRPr lang="en-GB"/>
        </a:p>
      </dgm:t>
    </dgm:pt>
    <dgm:pt modelId="{F9E695B4-D968-44DC-A8C5-EFF79413DC44}" type="pres">
      <dgm:prSet presAssocID="{F4745F73-DA7D-4C6E-A44E-0276DEC8F774}" presName="parentText" presStyleLbl="node1" presStyleIdx="0" presStyleCnt="2" custScaleY="31602">
        <dgm:presLayoutVars>
          <dgm:chMax val="0"/>
          <dgm:bulletEnabled val="1"/>
        </dgm:presLayoutVars>
      </dgm:prSet>
      <dgm:spPr/>
      <dgm:t>
        <a:bodyPr/>
        <a:lstStyle/>
        <a:p>
          <a:endParaRPr lang="en-GB"/>
        </a:p>
      </dgm:t>
    </dgm:pt>
    <dgm:pt modelId="{28B3F2FD-617D-4442-B088-F1492E5D01E7}" type="pres">
      <dgm:prSet presAssocID="{53830F28-9A3D-4547-ABFD-6B0B8416FE15}" presName="spacer" presStyleCnt="0"/>
      <dgm:spPr/>
    </dgm:pt>
    <dgm:pt modelId="{7C079DE1-AE33-40F1-A142-0253BE87AE6A}" type="pres">
      <dgm:prSet presAssocID="{02723297-7A70-4084-9BF4-210F6BDCB4AB}" presName="parentText" presStyleLbl="node1" presStyleIdx="1" presStyleCnt="2" custScaleY="31571">
        <dgm:presLayoutVars>
          <dgm:chMax val="0"/>
          <dgm:bulletEnabled val="1"/>
        </dgm:presLayoutVars>
      </dgm:prSet>
      <dgm:spPr/>
      <dgm:t>
        <a:bodyPr/>
        <a:lstStyle/>
        <a:p>
          <a:endParaRPr lang="en-GB"/>
        </a:p>
      </dgm:t>
    </dgm:pt>
  </dgm:ptLst>
  <dgm:cxnLst>
    <dgm:cxn modelId="{35C04659-3DB7-4992-96A0-3CDA530A5A32}" type="presOf" srcId="{F4745F73-DA7D-4C6E-A44E-0276DEC8F774}" destId="{F9E695B4-D968-44DC-A8C5-EFF79413DC44}" srcOrd="0" destOrd="0" presId="urn:microsoft.com/office/officeart/2005/8/layout/vList2"/>
    <dgm:cxn modelId="{F3EDCB14-55B7-4DEA-92AF-94F5B7059831}" type="presOf" srcId="{D1E38AEE-DFB3-402F-9051-81D4BCDDE69A}" destId="{8CB28534-C176-40E5-8DBD-CE161A461F9A}" srcOrd="0" destOrd="0" presId="urn:microsoft.com/office/officeart/2005/8/layout/vList2"/>
    <dgm:cxn modelId="{4FD14F86-E2ED-4D0F-B314-E23B7BFF1967}" type="presOf" srcId="{02723297-7A70-4084-9BF4-210F6BDCB4AB}" destId="{7C079DE1-AE33-40F1-A142-0253BE87AE6A}" srcOrd="0" destOrd="0" presId="urn:microsoft.com/office/officeart/2005/8/layout/vList2"/>
    <dgm:cxn modelId="{64901188-5BD2-4D04-BF62-86DC176F8716}" srcId="{D1E38AEE-DFB3-402F-9051-81D4BCDDE69A}" destId="{02723297-7A70-4084-9BF4-210F6BDCB4AB}" srcOrd="1" destOrd="0" parTransId="{5132CD60-7866-4B0C-868A-E32F520504DB}" sibTransId="{38B81AE7-AB7F-4C0D-AD4C-694BDF5A6684}"/>
    <dgm:cxn modelId="{978513D3-74D4-4D29-A352-E191F9310673}" srcId="{D1E38AEE-DFB3-402F-9051-81D4BCDDE69A}" destId="{F4745F73-DA7D-4C6E-A44E-0276DEC8F774}" srcOrd="0" destOrd="0" parTransId="{31522EAD-7EEA-4D6A-997D-124B1E202A94}" sibTransId="{53830F28-9A3D-4547-ABFD-6B0B8416FE15}"/>
    <dgm:cxn modelId="{4FEF5A61-0471-4394-989F-1A98CEAD5A5A}" type="presParOf" srcId="{8CB28534-C176-40E5-8DBD-CE161A461F9A}" destId="{F9E695B4-D968-44DC-A8C5-EFF79413DC44}" srcOrd="0" destOrd="0" presId="urn:microsoft.com/office/officeart/2005/8/layout/vList2"/>
    <dgm:cxn modelId="{C4C3F9E1-41CA-477B-90B8-133C950FA2AA}" type="presParOf" srcId="{8CB28534-C176-40E5-8DBD-CE161A461F9A}" destId="{28B3F2FD-617D-4442-B088-F1492E5D01E7}" srcOrd="1" destOrd="0" presId="urn:microsoft.com/office/officeart/2005/8/layout/vList2"/>
    <dgm:cxn modelId="{ECB58E35-B0C2-486C-841C-D650417180F0}" type="presParOf" srcId="{8CB28534-C176-40E5-8DBD-CE161A461F9A}" destId="{7C079DE1-AE33-40F1-A142-0253BE87AE6A}" srcOrd="2" destOrd="0" presId="urn:microsoft.com/office/officeart/2005/8/layout/vList2"/>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1E38AEE-DFB3-402F-9051-81D4BCDDE69A}" type="doc">
      <dgm:prSet loTypeId="urn:microsoft.com/office/officeart/2005/8/layout/vList2" loCatId="list" qsTypeId="urn:microsoft.com/office/officeart/2005/8/quickstyle/simple1#9" qsCatId="simple" csTypeId="urn:microsoft.com/office/officeart/2005/8/colors/accent1_2#9" csCatId="accent1" phldr="1"/>
      <dgm:spPr/>
      <dgm:t>
        <a:bodyPr/>
        <a:lstStyle/>
        <a:p>
          <a:endParaRPr lang="en-GB"/>
        </a:p>
      </dgm:t>
    </dgm:pt>
    <dgm:pt modelId="{F4745F73-DA7D-4C6E-A44E-0276DEC8F774}">
      <dgm:prSet phldrT="[Text]" custT="1"/>
      <dgm:spPr>
        <a:solidFill>
          <a:schemeClr val="accent2">
            <a:lumMod val="75000"/>
          </a:schemeClr>
        </a:solidFill>
      </dgm:spPr>
      <dgm:t>
        <a:bodyPr/>
        <a:lstStyle/>
        <a:p>
          <a:r>
            <a:rPr lang="en-GB" sz="1100">
              <a:uFillTx/>
              <a:latin typeface="Verdana" pitchFamily="34" charset="0"/>
              <a:ea typeface="Verdana" pitchFamily="34" charset="0"/>
              <a:cs typeface="Verdana" pitchFamily="34" charset="0"/>
            </a:rPr>
            <a:t>+Beside the reflective element the logs provide the opportunity to record the variety of evidence used to meet the cababilities.</a:t>
          </a:r>
          <a:endParaRPr lang="en-GB" sz="1100">
            <a:solidFill>
              <a:schemeClr val="bg2">
                <a:lumMod val="20000"/>
                <a:lumOff val="80000"/>
              </a:schemeClr>
            </a:solidFill>
            <a:latin typeface="Verdana" pitchFamily="34" charset="0"/>
            <a:ea typeface="Verdana" pitchFamily="34" charset="0"/>
            <a:cs typeface="Verdana" pitchFamily="34" charset="0"/>
          </a:endParaRPr>
        </a:p>
      </dgm:t>
    </dgm:pt>
    <dgm:pt modelId="{31522EAD-7EEA-4D6A-997D-124B1E202A94}" type="parTrans" cxnId="{978513D3-74D4-4D29-A352-E191F9310673}">
      <dgm:prSet/>
      <dgm:spPr/>
      <dgm:t>
        <a:bodyPr/>
        <a:lstStyle/>
        <a:p>
          <a:endParaRPr lang="en-GB"/>
        </a:p>
      </dgm:t>
    </dgm:pt>
    <dgm:pt modelId="{53830F28-9A3D-4547-ABFD-6B0B8416FE15}" type="sibTrans" cxnId="{978513D3-74D4-4D29-A352-E191F9310673}">
      <dgm:prSet/>
      <dgm:spPr/>
      <dgm:t>
        <a:bodyPr/>
        <a:lstStyle/>
        <a:p>
          <a:endParaRPr lang="en-GB"/>
        </a:p>
      </dgm:t>
    </dgm:pt>
    <dgm:pt modelId="{8CB28534-C176-40E5-8DBD-CE161A461F9A}" type="pres">
      <dgm:prSet presAssocID="{D1E38AEE-DFB3-402F-9051-81D4BCDDE69A}" presName="linear" presStyleCnt="0">
        <dgm:presLayoutVars>
          <dgm:animLvl val="lvl"/>
          <dgm:resizeHandles val="exact"/>
        </dgm:presLayoutVars>
      </dgm:prSet>
      <dgm:spPr/>
      <dgm:t>
        <a:bodyPr/>
        <a:lstStyle/>
        <a:p>
          <a:endParaRPr lang="en-GB"/>
        </a:p>
      </dgm:t>
    </dgm:pt>
    <dgm:pt modelId="{F9E695B4-D968-44DC-A8C5-EFF79413DC44}" type="pres">
      <dgm:prSet presAssocID="{F4745F73-DA7D-4C6E-A44E-0276DEC8F774}" presName="parentText" presStyleLbl="node1" presStyleIdx="0" presStyleCnt="1" custScaleY="31602">
        <dgm:presLayoutVars>
          <dgm:chMax val="0"/>
          <dgm:bulletEnabled val="1"/>
        </dgm:presLayoutVars>
      </dgm:prSet>
      <dgm:spPr/>
      <dgm:t>
        <a:bodyPr/>
        <a:lstStyle/>
        <a:p>
          <a:endParaRPr lang="en-GB"/>
        </a:p>
      </dgm:t>
    </dgm:pt>
  </dgm:ptLst>
  <dgm:cxnLst>
    <dgm:cxn modelId="{978513D3-74D4-4D29-A352-E191F9310673}" srcId="{D1E38AEE-DFB3-402F-9051-81D4BCDDE69A}" destId="{F4745F73-DA7D-4C6E-A44E-0276DEC8F774}" srcOrd="0" destOrd="0" parTransId="{31522EAD-7EEA-4D6A-997D-124B1E202A94}" sibTransId="{53830F28-9A3D-4547-ABFD-6B0B8416FE15}"/>
    <dgm:cxn modelId="{EA1F8E02-4643-47E6-B045-130C37C11032}" type="presOf" srcId="{F4745F73-DA7D-4C6E-A44E-0276DEC8F774}" destId="{F9E695B4-D968-44DC-A8C5-EFF79413DC44}" srcOrd="0" destOrd="0" presId="urn:microsoft.com/office/officeart/2005/8/layout/vList2"/>
    <dgm:cxn modelId="{AA31F8DF-5793-4C35-BF2C-E6E6FCA6F55B}" type="presOf" srcId="{D1E38AEE-DFB3-402F-9051-81D4BCDDE69A}" destId="{8CB28534-C176-40E5-8DBD-CE161A461F9A}" srcOrd="0" destOrd="0" presId="urn:microsoft.com/office/officeart/2005/8/layout/vList2"/>
    <dgm:cxn modelId="{B38D2992-8DC2-4BA2-894E-E63D79A2C404}" type="presParOf" srcId="{8CB28534-C176-40E5-8DBD-CE161A461F9A}" destId="{F9E695B4-D968-44DC-A8C5-EFF79413DC44}" srcOrd="0" destOrd="0" presId="urn:microsoft.com/office/officeart/2005/8/layout/vList2"/>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4E7B6A-1E1F-4C1D-B248-F86104D4572A}">
      <dsp:nvSpPr>
        <dsp:cNvPr id="0" name=""/>
        <dsp:cNvSpPr/>
      </dsp:nvSpPr>
      <dsp:spPr>
        <a:xfrm>
          <a:off x="0" y="75633"/>
          <a:ext cx="5524500" cy="462234"/>
        </a:xfrm>
        <a:prstGeom prst="round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GB" sz="1000" b="1" kern="1200">
              <a:latin typeface="Verdana" panose="020B0604030504040204" pitchFamily="34" charset="0"/>
              <a:ea typeface="Verdana" panose="020B0604030504040204" pitchFamily="34" charset="0"/>
              <a:cs typeface="Verdana" panose="020B0604030504040204" pitchFamily="34" charset="0"/>
            </a:rPr>
            <a:t>completed as soon as possible after a NQSW begins employment as a registered, qualified social worker</a:t>
          </a:r>
        </a:p>
      </dsp:txBody>
      <dsp:txXfrm>
        <a:off x="22564" y="98197"/>
        <a:ext cx="5479372" cy="417106"/>
      </dsp:txXfrm>
    </dsp:sp>
    <dsp:sp modelId="{EECA79B6-1A0D-4FF5-BD21-4D2DFCE12513}">
      <dsp:nvSpPr>
        <dsp:cNvPr id="0" name=""/>
        <dsp:cNvSpPr/>
      </dsp:nvSpPr>
      <dsp:spPr>
        <a:xfrm>
          <a:off x="0" y="465421"/>
          <a:ext cx="5524500" cy="662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5403" tIns="12700" rIns="71120" bIns="12700" numCol="1" spcCol="1270" anchor="t" anchorCtr="0">
          <a:noAutofit/>
        </a:bodyPr>
        <a:lstStyle/>
        <a:p>
          <a:pPr marL="57150" lvl="1" indent="-57150" algn="l" defTabSz="444500">
            <a:lnSpc>
              <a:spcPct val="90000"/>
            </a:lnSpc>
            <a:spcBef>
              <a:spcPct val="0"/>
            </a:spcBef>
            <a:spcAft>
              <a:spcPct val="20000"/>
            </a:spcAft>
            <a:buChar char="••"/>
          </a:pPr>
          <a:endParaRPr lang="en-GB" sz="1000" b="1" kern="1200">
            <a:latin typeface="Verdana" panose="020B0604030504040204" pitchFamily="34" charset="0"/>
            <a:ea typeface="Verdana" panose="020B0604030504040204" pitchFamily="34" charset="0"/>
            <a:cs typeface="Verdana" panose="020B0604030504040204" pitchFamily="34" charset="0"/>
          </a:endParaRPr>
        </a:p>
        <a:p>
          <a:pPr marL="57150" lvl="1" indent="-57150" algn="l" defTabSz="444500">
            <a:lnSpc>
              <a:spcPct val="90000"/>
            </a:lnSpc>
            <a:spcBef>
              <a:spcPct val="0"/>
            </a:spcBef>
            <a:spcAft>
              <a:spcPct val="20000"/>
            </a:spcAft>
            <a:buChar char="••"/>
          </a:pPr>
          <a:r>
            <a:rPr lang="en-GB" sz="1000" b="1" kern="1200">
              <a:latin typeface="Verdana" panose="020B0604030504040204" pitchFamily="34" charset="0"/>
              <a:ea typeface="Verdana" panose="020B0604030504040204" pitchFamily="34" charset="0"/>
              <a:cs typeface="Verdana" panose="020B0604030504040204" pitchFamily="34" charset="0"/>
            </a:rPr>
            <a:t>+ Countersigned by a senior manager at the final stage to confirm the assessment decision . </a:t>
          </a:r>
        </a:p>
        <a:p>
          <a:pPr marL="57150" lvl="1" indent="-57150" algn="l" defTabSz="466725">
            <a:lnSpc>
              <a:spcPct val="90000"/>
            </a:lnSpc>
            <a:spcBef>
              <a:spcPct val="0"/>
            </a:spcBef>
            <a:spcAft>
              <a:spcPct val="20000"/>
            </a:spcAft>
            <a:buChar char="••"/>
          </a:pPr>
          <a:endParaRPr lang="en-GB" sz="1050" b="1" kern="1200">
            <a:latin typeface="Arial" pitchFamily="34" charset="0"/>
            <a:cs typeface="Arial" pitchFamily="34" charset="0"/>
          </a:endParaRPr>
        </a:p>
      </dsp:txBody>
      <dsp:txXfrm>
        <a:off x="0" y="465421"/>
        <a:ext cx="5524500" cy="662400"/>
      </dsp:txXfrm>
    </dsp:sp>
    <dsp:sp modelId="{B43B4891-AF7E-4025-9BB3-687EDFEEFF78}">
      <dsp:nvSpPr>
        <dsp:cNvPr id="0" name=""/>
        <dsp:cNvSpPr/>
      </dsp:nvSpPr>
      <dsp:spPr>
        <a:xfrm>
          <a:off x="0" y="970044"/>
          <a:ext cx="5524500" cy="440616"/>
        </a:xfrm>
        <a:prstGeom prst="roundRect">
          <a:avLst/>
        </a:prstGeom>
        <a:solidFill>
          <a:schemeClr val="accent4">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n-GB" sz="1050" b="1" kern="1200">
              <a:latin typeface="Arial" pitchFamily="34" charset="0"/>
              <a:cs typeface="Arial" pitchFamily="34" charset="0"/>
            </a:rPr>
            <a:t>+ </a:t>
          </a:r>
          <a:r>
            <a:rPr lang="en-GB" sz="1000" b="1" kern="1200">
              <a:latin typeface="Verdana" panose="020B0604030504040204" pitchFamily="34" charset="0"/>
              <a:ea typeface="Verdana" panose="020B0604030504040204" pitchFamily="34" charset="0"/>
              <a:cs typeface="Verdana" panose="020B0604030504040204" pitchFamily="34" charset="0"/>
            </a:rPr>
            <a:t>reviewed regularly throughout the period of time it covers, and updated and confirmed as necessary (at least at the three and six month review points)</a:t>
          </a:r>
        </a:p>
      </dsp:txBody>
      <dsp:txXfrm>
        <a:off x="21509" y="991553"/>
        <a:ext cx="5481482" cy="3975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A83F9B-1051-40BA-B1C0-0C8AF426132F}">
      <dsp:nvSpPr>
        <dsp:cNvPr id="0" name=""/>
        <dsp:cNvSpPr/>
      </dsp:nvSpPr>
      <dsp:spPr>
        <a:xfrm>
          <a:off x="0" y="52388"/>
          <a:ext cx="5382260" cy="405011"/>
        </a:xfrm>
        <a:prstGeom prst="round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b="1" kern="1200">
              <a:latin typeface="Arial" pitchFamily="34" charset="0"/>
              <a:cs typeface="Arial" pitchFamily="34" charset="0"/>
            </a:rPr>
            <a:t>+ </a:t>
          </a:r>
          <a:r>
            <a:rPr lang="en-GB" sz="1000" b="1" kern="1200">
              <a:latin typeface="Verdana" panose="020B0604030504040204" pitchFamily="34" charset="0"/>
              <a:ea typeface="Verdana" panose="020B0604030504040204" pitchFamily="34" charset="0"/>
              <a:cs typeface="Verdana" panose="020B0604030504040204" pitchFamily="34" charset="0"/>
            </a:rPr>
            <a:t>Make the ASYE a standing item in each supervision session</a:t>
          </a:r>
        </a:p>
      </dsp:txBody>
      <dsp:txXfrm>
        <a:off x="19771" y="72159"/>
        <a:ext cx="5342718" cy="36546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1C46FA-787E-4755-8EE0-ABBEECEC22A9}">
      <dsp:nvSpPr>
        <dsp:cNvPr id="0" name=""/>
        <dsp:cNvSpPr/>
      </dsp:nvSpPr>
      <dsp:spPr>
        <a:xfrm>
          <a:off x="0" y="67049"/>
          <a:ext cx="5725795" cy="766705"/>
        </a:xfrm>
        <a:prstGeom prst="round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b="1" kern="1200">
              <a:latin typeface="Arial" pitchFamily="34" charset="0"/>
              <a:cs typeface="Arial" pitchFamily="34" charset="0"/>
            </a:rPr>
            <a:t>+ </a:t>
          </a:r>
          <a:r>
            <a:rPr lang="en-GB" sz="1000" b="1" kern="1200">
              <a:latin typeface="Verdana" panose="020B0604030504040204" pitchFamily="34" charset="0"/>
              <a:ea typeface="Verdana" panose="020B0604030504040204" pitchFamily="34" charset="0"/>
              <a:cs typeface="Verdana" panose="020B0604030504040204" pitchFamily="34" charset="0"/>
            </a:rPr>
            <a:t>While training courses are an important component of professional development other activities also play an important role. Opportunities for an ongoing programme of visits (beyond induction) shadowing colleagues and co-working cases are among other activities you might identify</a:t>
          </a:r>
          <a:r>
            <a:rPr lang="en-GB" sz="1100" b="1" kern="1200">
              <a:latin typeface="Arial" pitchFamily="34" charset="0"/>
              <a:cs typeface="Arial" pitchFamily="34" charset="0"/>
            </a:rPr>
            <a:t>.</a:t>
          </a:r>
        </a:p>
      </dsp:txBody>
      <dsp:txXfrm>
        <a:off x="37427" y="104476"/>
        <a:ext cx="5650941" cy="69185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4E7B6A-1E1F-4C1D-B248-F86104D4572A}">
      <dsp:nvSpPr>
        <dsp:cNvPr id="0" name=""/>
        <dsp:cNvSpPr/>
      </dsp:nvSpPr>
      <dsp:spPr>
        <a:xfrm>
          <a:off x="0" y="85578"/>
          <a:ext cx="5485130" cy="508457"/>
        </a:xfrm>
        <a:prstGeom prst="round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n-GB" sz="1050" b="1" kern="1200">
              <a:latin typeface="Arial" pitchFamily="34" charset="0"/>
              <a:cs typeface="Arial" pitchFamily="34" charset="0"/>
            </a:rPr>
            <a:t>+ </a:t>
          </a:r>
          <a:r>
            <a:rPr lang="en-GB" sz="1000" b="1" kern="1200">
              <a:latin typeface="Verdana" panose="020B0604030504040204" pitchFamily="34" charset="0"/>
              <a:ea typeface="Verdana" panose="020B0604030504040204" pitchFamily="34" charset="0"/>
              <a:cs typeface="Verdana" panose="020B0604030504040204" pitchFamily="34" charset="0"/>
            </a:rPr>
            <a:t>How ASYE evidence will be communicated to the manager for the purposes of probation where the supervisor/assessor is a different person </a:t>
          </a:r>
        </a:p>
      </dsp:txBody>
      <dsp:txXfrm>
        <a:off x="24821" y="110399"/>
        <a:ext cx="5435488" cy="458815"/>
      </dsp:txXfrm>
    </dsp:sp>
    <dsp:sp modelId="{EECA79B6-1A0D-4FF5-BD21-4D2DFCE12513}">
      <dsp:nvSpPr>
        <dsp:cNvPr id="0" name=""/>
        <dsp:cNvSpPr/>
      </dsp:nvSpPr>
      <dsp:spPr>
        <a:xfrm>
          <a:off x="0" y="514344"/>
          <a:ext cx="5485130" cy="7286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53" tIns="12700" rIns="71120" bIns="12700" numCol="1" spcCol="1270" anchor="t" anchorCtr="0">
          <a:noAutofit/>
        </a:bodyPr>
        <a:lstStyle/>
        <a:p>
          <a:pPr marL="57150" lvl="1" indent="-57150" algn="l" defTabSz="444500">
            <a:lnSpc>
              <a:spcPct val="90000"/>
            </a:lnSpc>
            <a:spcBef>
              <a:spcPct val="0"/>
            </a:spcBef>
            <a:spcAft>
              <a:spcPct val="20000"/>
            </a:spcAft>
            <a:buChar char="••"/>
          </a:pPr>
          <a:endParaRPr lang="en-GB" sz="1000" b="1" kern="1200">
            <a:latin typeface="Verdana" panose="020B0604030504040204" pitchFamily="34" charset="0"/>
            <a:ea typeface="Verdana" panose="020B0604030504040204" pitchFamily="34" charset="0"/>
            <a:cs typeface="Verdana" panose="020B0604030504040204" pitchFamily="34" charset="0"/>
          </a:endParaRPr>
        </a:p>
        <a:p>
          <a:pPr marL="57150" lvl="1" indent="-57150" algn="l" defTabSz="444500">
            <a:lnSpc>
              <a:spcPct val="90000"/>
            </a:lnSpc>
            <a:spcBef>
              <a:spcPct val="0"/>
            </a:spcBef>
            <a:spcAft>
              <a:spcPct val="20000"/>
            </a:spcAft>
            <a:buChar char="••"/>
          </a:pPr>
          <a:r>
            <a:rPr lang="en-GB" sz="1000" b="1" kern="1200">
              <a:latin typeface="Verdana" panose="020B0604030504040204" pitchFamily="34" charset="0"/>
              <a:ea typeface="Verdana" panose="020B0604030504040204" pitchFamily="34" charset="0"/>
              <a:cs typeface="Verdana" panose="020B0604030504040204" pitchFamily="34" charset="0"/>
            </a:rPr>
            <a:t>+ Where staff can find existing HR policies on induction, probation and performance management. </a:t>
          </a:r>
        </a:p>
        <a:p>
          <a:pPr marL="57150" lvl="1" indent="-57150" algn="l" defTabSz="466725">
            <a:lnSpc>
              <a:spcPct val="90000"/>
            </a:lnSpc>
            <a:spcBef>
              <a:spcPct val="0"/>
            </a:spcBef>
            <a:spcAft>
              <a:spcPct val="20000"/>
            </a:spcAft>
            <a:buChar char="••"/>
          </a:pPr>
          <a:endParaRPr lang="en-GB" sz="1050" b="1" kern="1200">
            <a:latin typeface="Arial" pitchFamily="34" charset="0"/>
            <a:cs typeface="Arial" pitchFamily="34" charset="0"/>
          </a:endParaRPr>
        </a:p>
      </dsp:txBody>
      <dsp:txXfrm>
        <a:off x="0" y="514344"/>
        <a:ext cx="5485130" cy="728640"/>
      </dsp:txXfrm>
    </dsp:sp>
    <dsp:sp modelId="{B43B4891-AF7E-4025-9BB3-687EDFEEFF78}">
      <dsp:nvSpPr>
        <dsp:cNvPr id="0" name=""/>
        <dsp:cNvSpPr/>
      </dsp:nvSpPr>
      <dsp:spPr>
        <a:xfrm>
          <a:off x="0" y="1069430"/>
          <a:ext cx="5485130" cy="484678"/>
        </a:xfrm>
        <a:prstGeom prst="roundRect">
          <a:avLst/>
        </a:prstGeom>
        <a:solidFill>
          <a:schemeClr val="accent4">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n-GB" sz="1050" b="1" kern="1200">
              <a:latin typeface="Arial" pitchFamily="34" charset="0"/>
              <a:cs typeface="Arial" pitchFamily="34" charset="0"/>
            </a:rPr>
            <a:t>+ </a:t>
          </a:r>
          <a:r>
            <a:rPr lang="en-GB" sz="1000" b="1" kern="1200">
              <a:latin typeface="Verdana" panose="020B0604030504040204" pitchFamily="34" charset="0"/>
              <a:ea typeface="Verdana" panose="020B0604030504040204" pitchFamily="34" charset="0"/>
              <a:cs typeface="Verdana" panose="020B0604030504040204" pitchFamily="34" charset="0"/>
            </a:rPr>
            <a:t>How reviews will be used as evidence to determine both the ASYE outcome and the employer’s probationary period decisions </a:t>
          </a:r>
        </a:p>
      </dsp:txBody>
      <dsp:txXfrm>
        <a:off x="23660" y="1093090"/>
        <a:ext cx="5437810" cy="43735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8670A7-B7E5-47E3-B4AD-DA8217958533}">
      <dsp:nvSpPr>
        <dsp:cNvPr id="0" name=""/>
        <dsp:cNvSpPr/>
      </dsp:nvSpPr>
      <dsp:spPr>
        <a:xfrm>
          <a:off x="0" y="587"/>
          <a:ext cx="5484495" cy="884520"/>
        </a:xfrm>
        <a:prstGeom prst="round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b="1" kern="1200">
              <a:latin typeface="Verdana" panose="020B0604030504040204" pitchFamily="34" charset="0"/>
              <a:ea typeface="Verdana" panose="020B0604030504040204" pitchFamily="34" charset="0"/>
              <a:cs typeface="Verdana" panose="020B0604030504040204" pitchFamily="34" charset="0"/>
            </a:rPr>
            <a:t>+ </a:t>
          </a:r>
          <a:r>
            <a:rPr lang="en-GB" sz="1000" kern="1200">
              <a:latin typeface="Verdana" panose="020B0604030504040204" pitchFamily="34" charset="0"/>
              <a:ea typeface="Verdana" panose="020B0604030504040204" pitchFamily="34" charset="0"/>
              <a:cs typeface="Verdana" panose="020B0604030504040204" pitchFamily="34" charset="0"/>
            </a:rPr>
            <a:t>In relation to who carries out the observation it is left to the discretion of the assessor as to whether the assessor undertakes one or both of the observations.  The advantage of the assessor undertaking both is that they can directly observe progression and development. The advantage of a colleague undertaking the assessment is that it provides a different perspective on the assessment process</a:t>
          </a:r>
        </a:p>
      </dsp:txBody>
      <dsp:txXfrm>
        <a:off x="43179" y="43766"/>
        <a:ext cx="5398137" cy="798162"/>
      </dsp:txXfrm>
    </dsp:sp>
    <dsp:sp modelId="{604202F8-DC26-47E5-95D9-08B053F09755}">
      <dsp:nvSpPr>
        <dsp:cNvPr id="0" name=""/>
        <dsp:cNvSpPr/>
      </dsp:nvSpPr>
      <dsp:spPr>
        <a:xfrm>
          <a:off x="0" y="885107"/>
          <a:ext cx="5484495" cy="4636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33" tIns="12700" rIns="71120" bIns="12700" numCol="1" spcCol="1270" anchor="t" anchorCtr="0">
          <a:noAutofit/>
        </a:bodyPr>
        <a:lstStyle/>
        <a:p>
          <a:pPr marL="57150" lvl="1" indent="-57150" algn="l" defTabSz="444500">
            <a:lnSpc>
              <a:spcPct val="90000"/>
            </a:lnSpc>
            <a:spcBef>
              <a:spcPct val="0"/>
            </a:spcBef>
            <a:spcAft>
              <a:spcPct val="20000"/>
            </a:spcAft>
            <a:buChar char="••"/>
          </a:pPr>
          <a:r>
            <a:rPr lang="en-GB" sz="1000" kern="1200">
              <a:latin typeface="Verdana" panose="020B0604030504040204" pitchFamily="34" charset="0"/>
              <a:ea typeface="Verdana" panose="020B0604030504040204" pitchFamily="34" charset="0"/>
              <a:cs typeface="Verdana" panose="020B0604030504040204" pitchFamily="34" charset="0"/>
            </a:rPr>
            <a:t>+ Remember the observations are a formal part of the assessment process. They should be discrete events, and not for example simply a meeting that both parties happened to be at.</a:t>
          </a:r>
        </a:p>
      </dsp:txBody>
      <dsp:txXfrm>
        <a:off x="0" y="885107"/>
        <a:ext cx="5484495" cy="46368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E695B4-D968-44DC-A8C5-EFF79413DC44}">
      <dsp:nvSpPr>
        <dsp:cNvPr id="0" name=""/>
        <dsp:cNvSpPr/>
      </dsp:nvSpPr>
      <dsp:spPr>
        <a:xfrm>
          <a:off x="0" y="2266"/>
          <a:ext cx="5487035" cy="366785"/>
        </a:xfrm>
        <a:prstGeom prst="round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kern="1200">
              <a:uFillTx/>
              <a:latin typeface="Verdana" pitchFamily="34" charset="0"/>
              <a:ea typeface="Verdana" pitchFamily="34" charset="0"/>
              <a:cs typeface="Verdana" pitchFamily="34" charset="0"/>
            </a:rPr>
            <a:t>+ </a:t>
          </a:r>
          <a:r>
            <a:rPr lang="en-GB" sz="1100" kern="1200">
              <a:solidFill>
                <a:schemeClr val="bg2">
                  <a:lumMod val="20000"/>
                  <a:lumOff val="80000"/>
                </a:schemeClr>
              </a:solidFill>
              <a:uFillTx/>
              <a:latin typeface="Verdana" pitchFamily="34" charset="0"/>
              <a:ea typeface="Verdana" pitchFamily="34" charset="0"/>
              <a:cs typeface="Verdana" pitchFamily="34" charset="0"/>
            </a:rPr>
            <a:t>While the minimum requirement is two sources of evidence per capability the NQSW can cite more if this is helpful to them</a:t>
          </a:r>
          <a:endParaRPr lang="en-GB" sz="1100" kern="1200">
            <a:solidFill>
              <a:schemeClr val="bg2">
                <a:lumMod val="20000"/>
                <a:lumOff val="80000"/>
              </a:schemeClr>
            </a:solidFill>
            <a:latin typeface="Verdana" pitchFamily="34" charset="0"/>
            <a:ea typeface="Verdana" pitchFamily="34" charset="0"/>
            <a:cs typeface="Verdana" pitchFamily="34" charset="0"/>
          </a:endParaRPr>
        </a:p>
      </dsp:txBody>
      <dsp:txXfrm>
        <a:off x="17905" y="20171"/>
        <a:ext cx="5451225" cy="330975"/>
      </dsp:txXfrm>
    </dsp:sp>
    <dsp:sp modelId="{7C079DE1-AE33-40F1-A142-0253BE87AE6A}">
      <dsp:nvSpPr>
        <dsp:cNvPr id="0" name=""/>
        <dsp:cNvSpPr/>
      </dsp:nvSpPr>
      <dsp:spPr>
        <a:xfrm>
          <a:off x="0" y="547612"/>
          <a:ext cx="5487035" cy="366425"/>
        </a:xfrm>
        <a:prstGeom prst="roundRect">
          <a:avLst/>
        </a:prstGeom>
        <a:solidFill>
          <a:schemeClr val="accent4">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i="1" kern="1200">
              <a:uFillTx/>
              <a:latin typeface="Verdana" pitchFamily="34" charset="0"/>
              <a:ea typeface="Verdana" pitchFamily="34" charset="0"/>
              <a:cs typeface="Verdana" pitchFamily="34" charset="0"/>
            </a:rPr>
            <a:t>+ </a:t>
          </a:r>
          <a:r>
            <a:rPr lang="en-GB" sz="1100" i="1" kern="1200">
              <a:solidFill>
                <a:schemeClr val="bg2">
                  <a:lumMod val="20000"/>
                  <a:lumOff val="80000"/>
                </a:schemeClr>
              </a:solidFill>
              <a:uFillTx/>
              <a:latin typeface="Verdana" pitchFamily="34" charset="0"/>
              <a:ea typeface="Verdana" pitchFamily="34" charset="0"/>
              <a:cs typeface="Verdana" pitchFamily="34" charset="0"/>
            </a:rPr>
            <a:t>Try to pick a variety of sources of evidence when completing record of achievement </a:t>
          </a:r>
        </a:p>
      </dsp:txBody>
      <dsp:txXfrm>
        <a:off x="17887" y="565499"/>
        <a:ext cx="5451261" cy="33065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E695B4-D968-44DC-A8C5-EFF79413DC44}">
      <dsp:nvSpPr>
        <dsp:cNvPr id="0" name=""/>
        <dsp:cNvSpPr/>
      </dsp:nvSpPr>
      <dsp:spPr>
        <a:xfrm>
          <a:off x="0" y="58341"/>
          <a:ext cx="5477510" cy="378617"/>
        </a:xfrm>
        <a:prstGeom prst="round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kern="1200">
              <a:uFillTx/>
              <a:latin typeface="Verdana" pitchFamily="34" charset="0"/>
              <a:ea typeface="Verdana" pitchFamily="34" charset="0"/>
              <a:cs typeface="Verdana" pitchFamily="34" charset="0"/>
            </a:rPr>
            <a:t>+Beside the reflective element the logs provide the opportunity to record the variety of evidence used to meet the cababilities.</a:t>
          </a:r>
          <a:endParaRPr lang="en-GB" sz="1100" kern="1200">
            <a:solidFill>
              <a:schemeClr val="bg2">
                <a:lumMod val="20000"/>
                <a:lumOff val="80000"/>
              </a:schemeClr>
            </a:solidFill>
            <a:latin typeface="Verdana" pitchFamily="34" charset="0"/>
            <a:ea typeface="Verdana" pitchFamily="34" charset="0"/>
            <a:cs typeface="Verdana" pitchFamily="34" charset="0"/>
          </a:endParaRPr>
        </a:p>
      </dsp:txBody>
      <dsp:txXfrm>
        <a:off x="18483" y="76824"/>
        <a:ext cx="5440544" cy="341651"/>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5">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0E03F8-E727-4BF4-9CC5-D404F3572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9231D871.dotm</Template>
  <TotalTime>8</TotalTime>
  <Pages>29</Pages>
  <Words>6933</Words>
  <Characters>39522</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Workbook                                      for                                             Newly Qualified Social Workers &amp; Supervisors</vt:lpstr>
    </vt:vector>
  </TitlesOfParts>
  <Company>Microsoft</Company>
  <LinksUpToDate>false</LinksUpToDate>
  <CharactersWithSpaces>46363</CharactersWithSpaces>
  <SharedDoc>false</SharedDoc>
  <HLinks>
    <vt:vector size="330" baseType="variant">
      <vt:variant>
        <vt:i4>2949245</vt:i4>
      </vt:variant>
      <vt:variant>
        <vt:i4>249</vt:i4>
      </vt:variant>
      <vt:variant>
        <vt:i4>0</vt:i4>
      </vt:variant>
      <vt:variant>
        <vt:i4>5</vt:i4>
      </vt:variant>
      <vt:variant>
        <vt:lpwstr>http://www.nelmh.org/index.asp</vt:lpwstr>
      </vt:variant>
      <vt:variant>
        <vt:lpwstr/>
      </vt:variant>
      <vt:variant>
        <vt:i4>3735657</vt:i4>
      </vt:variant>
      <vt:variant>
        <vt:i4>246</vt:i4>
      </vt:variant>
      <vt:variant>
        <vt:i4>0</vt:i4>
      </vt:variant>
      <vt:variant>
        <vt:i4>5</vt:i4>
      </vt:variant>
      <vt:variant>
        <vt:lpwstr>http://www.dcsf.gov.uk/swrb</vt:lpwstr>
      </vt:variant>
      <vt:variant>
        <vt:lpwstr/>
      </vt:variant>
      <vt:variant>
        <vt:i4>2621483</vt:i4>
      </vt:variant>
      <vt:variant>
        <vt:i4>243</vt:i4>
      </vt:variant>
      <vt:variant>
        <vt:i4>0</vt:i4>
      </vt:variant>
      <vt:variant>
        <vt:i4>5</vt:i4>
      </vt:variant>
      <vt:variant>
        <vt:lpwstr>http://www.scie.org.uk/</vt:lpwstr>
      </vt:variant>
      <vt:variant>
        <vt:lpwstr/>
      </vt:variant>
      <vt:variant>
        <vt:i4>7995439</vt:i4>
      </vt:variant>
      <vt:variant>
        <vt:i4>240</vt:i4>
      </vt:variant>
      <vt:variant>
        <vt:i4>0</vt:i4>
      </vt:variant>
      <vt:variant>
        <vt:i4>5</vt:i4>
      </vt:variant>
      <vt:variant>
        <vt:lpwstr>http://www.skillsforhealth.org.uk/</vt:lpwstr>
      </vt:variant>
      <vt:variant>
        <vt:lpwstr/>
      </vt:variant>
      <vt:variant>
        <vt:i4>2031683</vt:i4>
      </vt:variant>
      <vt:variant>
        <vt:i4>237</vt:i4>
      </vt:variant>
      <vt:variant>
        <vt:i4>0</vt:i4>
      </vt:variant>
      <vt:variant>
        <vt:i4>5</vt:i4>
      </vt:variant>
      <vt:variant>
        <vt:lpwstr>http://www.skillsforcare.org.uk/</vt:lpwstr>
      </vt:variant>
      <vt:variant>
        <vt:lpwstr/>
      </vt:variant>
      <vt:variant>
        <vt:i4>3276861</vt:i4>
      </vt:variant>
      <vt:variant>
        <vt:i4>234</vt:i4>
      </vt:variant>
      <vt:variant>
        <vt:i4>0</vt:i4>
      </vt:variant>
      <vt:variant>
        <vt:i4>5</vt:i4>
      </vt:variant>
      <vt:variant>
        <vt:lpwstr>http://www.researchregister.org.uk/</vt:lpwstr>
      </vt:variant>
      <vt:variant>
        <vt:lpwstr/>
      </vt:variant>
      <vt:variant>
        <vt:i4>8060960</vt:i4>
      </vt:variant>
      <vt:variant>
        <vt:i4>231</vt:i4>
      </vt:variant>
      <vt:variant>
        <vt:i4>0</vt:i4>
      </vt:variant>
      <vt:variant>
        <vt:i4>5</vt:i4>
      </vt:variant>
      <vt:variant>
        <vt:lpwstr>http://www.rip.org.uk/</vt:lpwstr>
      </vt:variant>
      <vt:variant>
        <vt:lpwstr/>
      </vt:variant>
      <vt:variant>
        <vt:i4>7929912</vt:i4>
      </vt:variant>
      <vt:variant>
        <vt:i4>228</vt:i4>
      </vt:variant>
      <vt:variant>
        <vt:i4>0</vt:i4>
      </vt:variant>
      <vt:variant>
        <vt:i4>5</vt:i4>
      </vt:variant>
      <vt:variant>
        <vt:lpwstr>http://www.cqc.org.uk/</vt:lpwstr>
      </vt:variant>
      <vt:variant>
        <vt:lpwstr/>
      </vt:variant>
      <vt:variant>
        <vt:i4>5636162</vt:i4>
      </vt:variant>
      <vt:variant>
        <vt:i4>225</vt:i4>
      </vt:variant>
      <vt:variant>
        <vt:i4>0</vt:i4>
      </vt:variant>
      <vt:variant>
        <vt:i4>5</vt:i4>
      </vt:variant>
      <vt:variant>
        <vt:lpwstr>http://www.ofsted.gov.uk/</vt:lpwstr>
      </vt:variant>
      <vt:variant>
        <vt:lpwstr/>
      </vt:variant>
      <vt:variant>
        <vt:i4>5242971</vt:i4>
      </vt:variant>
      <vt:variant>
        <vt:i4>222</vt:i4>
      </vt:variant>
      <vt:variant>
        <vt:i4>0</vt:i4>
      </vt:variant>
      <vt:variant>
        <vt:i4>5</vt:i4>
      </vt:variant>
      <vt:variant>
        <vt:lpwstr>http://www.mencap.org.uk/</vt:lpwstr>
      </vt:variant>
      <vt:variant>
        <vt:lpwstr/>
      </vt:variant>
      <vt:variant>
        <vt:i4>1966159</vt:i4>
      </vt:variant>
      <vt:variant>
        <vt:i4>219</vt:i4>
      </vt:variant>
      <vt:variant>
        <vt:i4>0</vt:i4>
      </vt:variant>
      <vt:variant>
        <vt:i4>5</vt:i4>
      </vt:variant>
      <vt:variant>
        <vt:lpwstr>http://www.kingsfund.org.uk/</vt:lpwstr>
      </vt:variant>
      <vt:variant>
        <vt:lpwstr/>
      </vt:variant>
      <vt:variant>
        <vt:i4>7667771</vt:i4>
      </vt:variant>
      <vt:variant>
        <vt:i4>216</vt:i4>
      </vt:variant>
      <vt:variant>
        <vt:i4>0</vt:i4>
      </vt:variant>
      <vt:variant>
        <vt:i4>5</vt:i4>
      </vt:variant>
      <vt:variant>
        <vt:lpwstr>http://www.jrf.org.uk/</vt:lpwstr>
      </vt:variant>
      <vt:variant>
        <vt:lpwstr/>
      </vt:variant>
      <vt:variant>
        <vt:i4>1114186</vt:i4>
      </vt:variant>
      <vt:variant>
        <vt:i4>213</vt:i4>
      </vt:variant>
      <vt:variant>
        <vt:i4>0</vt:i4>
      </vt:variant>
      <vt:variant>
        <vt:i4>5</vt:i4>
      </vt:variant>
      <vt:variant>
        <vt:lpwstr>http://www.iop.kcl.ac.uk/</vt:lpwstr>
      </vt:variant>
      <vt:variant>
        <vt:lpwstr/>
      </vt:variant>
      <vt:variant>
        <vt:i4>2490478</vt:i4>
      </vt:variant>
      <vt:variant>
        <vt:i4>210</vt:i4>
      </vt:variant>
      <vt:variant>
        <vt:i4>0</vt:i4>
      </vt:variant>
      <vt:variant>
        <vt:i4>5</vt:i4>
      </vt:variant>
      <vt:variant>
        <vt:lpwstr>http://www.hpc-uk.org/</vt:lpwstr>
      </vt:variant>
      <vt:variant>
        <vt:lpwstr/>
      </vt:variant>
      <vt:variant>
        <vt:i4>5177372</vt:i4>
      </vt:variant>
      <vt:variant>
        <vt:i4>207</vt:i4>
      </vt:variant>
      <vt:variant>
        <vt:i4>0</vt:i4>
      </vt:variant>
      <vt:variant>
        <vt:i4>5</vt:i4>
      </vt:variant>
      <vt:variant>
        <vt:lpwstr>http://www.fostering.net/</vt:lpwstr>
      </vt:variant>
      <vt:variant>
        <vt:lpwstr/>
      </vt:variant>
      <vt:variant>
        <vt:i4>7274621</vt:i4>
      </vt:variant>
      <vt:variant>
        <vt:i4>204</vt:i4>
      </vt:variant>
      <vt:variant>
        <vt:i4>0</vt:i4>
      </vt:variant>
      <vt:variant>
        <vt:i4>5</vt:i4>
      </vt:variant>
      <vt:variant>
        <vt:lpwstr>http://www.dh.gov.uk/en/SocialCare</vt:lpwstr>
      </vt:variant>
      <vt:variant>
        <vt:lpwstr/>
      </vt:variant>
      <vt:variant>
        <vt:i4>1441864</vt:i4>
      </vt:variant>
      <vt:variant>
        <vt:i4>201</vt:i4>
      </vt:variant>
      <vt:variant>
        <vt:i4>0</vt:i4>
      </vt:variant>
      <vt:variant>
        <vt:i4>5</vt:i4>
      </vt:variant>
      <vt:variant>
        <vt:lpwstr>http://www.education.gov.uk/</vt:lpwstr>
      </vt:variant>
      <vt:variant>
        <vt:lpwstr/>
      </vt:variant>
      <vt:variant>
        <vt:i4>7667832</vt:i4>
      </vt:variant>
      <vt:variant>
        <vt:i4>198</vt:i4>
      </vt:variant>
      <vt:variant>
        <vt:i4>0</vt:i4>
      </vt:variant>
      <vt:variant>
        <vt:i4>5</vt:i4>
      </vt:variant>
      <vt:variant>
        <vt:lpwstr>http://www.ceruk.ac.uk/</vt:lpwstr>
      </vt:variant>
      <vt:variant>
        <vt:lpwstr/>
      </vt:variant>
      <vt:variant>
        <vt:i4>6422637</vt:i4>
      </vt:variant>
      <vt:variant>
        <vt:i4>195</vt:i4>
      </vt:variant>
      <vt:variant>
        <vt:i4>0</vt:i4>
      </vt:variant>
      <vt:variant>
        <vt:i4>5</vt:i4>
      </vt:variant>
      <vt:variant>
        <vt:lpwstr>http://www.communitycare.co.uk/</vt:lpwstr>
      </vt:variant>
      <vt:variant>
        <vt:lpwstr/>
      </vt:variant>
      <vt:variant>
        <vt:i4>2359411</vt:i4>
      </vt:variant>
      <vt:variant>
        <vt:i4>192</vt:i4>
      </vt:variant>
      <vt:variant>
        <vt:i4>0</vt:i4>
      </vt:variant>
      <vt:variant>
        <vt:i4>5</vt:i4>
      </vt:variant>
      <vt:variant>
        <vt:lpwstr>http://www.collegeofsocialwork.org/</vt:lpwstr>
      </vt:variant>
      <vt:variant>
        <vt:lpwstr/>
      </vt:variant>
      <vt:variant>
        <vt:i4>3407990</vt:i4>
      </vt:variant>
      <vt:variant>
        <vt:i4>189</vt:i4>
      </vt:variant>
      <vt:variant>
        <vt:i4>0</vt:i4>
      </vt:variant>
      <vt:variant>
        <vt:i4>5</vt:i4>
      </vt:variant>
      <vt:variant>
        <vt:lpwstr>http://www.c4eo.org.uk/</vt:lpwstr>
      </vt:variant>
      <vt:variant>
        <vt:lpwstr/>
      </vt:variant>
      <vt:variant>
        <vt:i4>3932192</vt:i4>
      </vt:variant>
      <vt:variant>
        <vt:i4>186</vt:i4>
      </vt:variant>
      <vt:variant>
        <vt:i4>0</vt:i4>
      </vt:variant>
      <vt:variant>
        <vt:i4>5</vt:i4>
      </vt:variant>
      <vt:variant>
        <vt:lpwstr>http://www.bild.org.uk/</vt:lpwstr>
      </vt:variant>
      <vt:variant>
        <vt:lpwstr/>
      </vt:variant>
      <vt:variant>
        <vt:i4>2162784</vt:i4>
      </vt:variant>
      <vt:variant>
        <vt:i4>183</vt:i4>
      </vt:variant>
      <vt:variant>
        <vt:i4>0</vt:i4>
      </vt:variant>
      <vt:variant>
        <vt:i4>5</vt:i4>
      </vt:variant>
      <vt:variant>
        <vt:lpwstr>http://www.basw.co.uk/</vt:lpwstr>
      </vt:variant>
      <vt:variant>
        <vt:lpwstr/>
      </vt:variant>
      <vt:variant>
        <vt:i4>3211306</vt:i4>
      </vt:variant>
      <vt:variant>
        <vt:i4>180</vt:i4>
      </vt:variant>
      <vt:variant>
        <vt:i4>0</vt:i4>
      </vt:variant>
      <vt:variant>
        <vt:i4>5</vt:i4>
      </vt:variant>
      <vt:variant>
        <vt:lpwstr>http://www.baaf.org.uk/</vt:lpwstr>
      </vt:variant>
      <vt:variant>
        <vt:lpwstr/>
      </vt:variant>
      <vt:variant>
        <vt:i4>2621546</vt:i4>
      </vt:variant>
      <vt:variant>
        <vt:i4>177</vt:i4>
      </vt:variant>
      <vt:variant>
        <vt:i4>0</vt:i4>
      </vt:variant>
      <vt:variant>
        <vt:i4>5</vt:i4>
      </vt:variant>
      <vt:variant>
        <vt:lpwstr>http://www.atd-uk.org/</vt:lpwstr>
      </vt:variant>
      <vt:variant>
        <vt:lpwstr/>
      </vt:variant>
      <vt:variant>
        <vt:i4>1441883</vt:i4>
      </vt:variant>
      <vt:variant>
        <vt:i4>174</vt:i4>
      </vt:variant>
      <vt:variant>
        <vt:i4>0</vt:i4>
      </vt:variant>
      <vt:variant>
        <vt:i4>5</vt:i4>
      </vt:variant>
      <vt:variant>
        <vt:lpwstr>http://www.ageuk.org.uk/</vt:lpwstr>
      </vt:variant>
      <vt:variant>
        <vt:lpwstr/>
      </vt:variant>
      <vt:variant>
        <vt:i4>983113</vt:i4>
      </vt:variant>
      <vt:variant>
        <vt:i4>171</vt:i4>
      </vt:variant>
      <vt:variant>
        <vt:i4>0</vt:i4>
      </vt:variant>
      <vt:variant>
        <vt:i4>5</vt:i4>
      </vt:variant>
      <vt:variant>
        <vt:lpwstr>http://www.actionforchildren.org.uk/</vt:lpwstr>
      </vt:variant>
      <vt:variant>
        <vt:lpwstr/>
      </vt:variant>
      <vt:variant>
        <vt:i4>1703991</vt:i4>
      </vt:variant>
      <vt:variant>
        <vt:i4>164</vt:i4>
      </vt:variant>
      <vt:variant>
        <vt:i4>0</vt:i4>
      </vt:variant>
      <vt:variant>
        <vt:i4>5</vt:i4>
      </vt:variant>
      <vt:variant>
        <vt:lpwstr/>
      </vt:variant>
      <vt:variant>
        <vt:lpwstr>_Toc381017424</vt:lpwstr>
      </vt:variant>
      <vt:variant>
        <vt:i4>1703991</vt:i4>
      </vt:variant>
      <vt:variant>
        <vt:i4>158</vt:i4>
      </vt:variant>
      <vt:variant>
        <vt:i4>0</vt:i4>
      </vt:variant>
      <vt:variant>
        <vt:i4>5</vt:i4>
      </vt:variant>
      <vt:variant>
        <vt:lpwstr/>
      </vt:variant>
      <vt:variant>
        <vt:lpwstr>_Toc381017423</vt:lpwstr>
      </vt:variant>
      <vt:variant>
        <vt:i4>1703991</vt:i4>
      </vt:variant>
      <vt:variant>
        <vt:i4>152</vt:i4>
      </vt:variant>
      <vt:variant>
        <vt:i4>0</vt:i4>
      </vt:variant>
      <vt:variant>
        <vt:i4>5</vt:i4>
      </vt:variant>
      <vt:variant>
        <vt:lpwstr/>
      </vt:variant>
      <vt:variant>
        <vt:lpwstr>_Toc381017422</vt:lpwstr>
      </vt:variant>
      <vt:variant>
        <vt:i4>1703991</vt:i4>
      </vt:variant>
      <vt:variant>
        <vt:i4>146</vt:i4>
      </vt:variant>
      <vt:variant>
        <vt:i4>0</vt:i4>
      </vt:variant>
      <vt:variant>
        <vt:i4>5</vt:i4>
      </vt:variant>
      <vt:variant>
        <vt:lpwstr/>
      </vt:variant>
      <vt:variant>
        <vt:lpwstr>_Toc381017421</vt:lpwstr>
      </vt:variant>
      <vt:variant>
        <vt:i4>1703991</vt:i4>
      </vt:variant>
      <vt:variant>
        <vt:i4>140</vt:i4>
      </vt:variant>
      <vt:variant>
        <vt:i4>0</vt:i4>
      </vt:variant>
      <vt:variant>
        <vt:i4>5</vt:i4>
      </vt:variant>
      <vt:variant>
        <vt:lpwstr/>
      </vt:variant>
      <vt:variant>
        <vt:lpwstr>_Toc381017420</vt:lpwstr>
      </vt:variant>
      <vt:variant>
        <vt:i4>1638455</vt:i4>
      </vt:variant>
      <vt:variant>
        <vt:i4>134</vt:i4>
      </vt:variant>
      <vt:variant>
        <vt:i4>0</vt:i4>
      </vt:variant>
      <vt:variant>
        <vt:i4>5</vt:i4>
      </vt:variant>
      <vt:variant>
        <vt:lpwstr/>
      </vt:variant>
      <vt:variant>
        <vt:lpwstr>_Toc381017419</vt:lpwstr>
      </vt:variant>
      <vt:variant>
        <vt:i4>1638455</vt:i4>
      </vt:variant>
      <vt:variant>
        <vt:i4>128</vt:i4>
      </vt:variant>
      <vt:variant>
        <vt:i4>0</vt:i4>
      </vt:variant>
      <vt:variant>
        <vt:i4>5</vt:i4>
      </vt:variant>
      <vt:variant>
        <vt:lpwstr/>
      </vt:variant>
      <vt:variant>
        <vt:lpwstr>_Toc381017418</vt:lpwstr>
      </vt:variant>
      <vt:variant>
        <vt:i4>1638455</vt:i4>
      </vt:variant>
      <vt:variant>
        <vt:i4>122</vt:i4>
      </vt:variant>
      <vt:variant>
        <vt:i4>0</vt:i4>
      </vt:variant>
      <vt:variant>
        <vt:i4>5</vt:i4>
      </vt:variant>
      <vt:variant>
        <vt:lpwstr/>
      </vt:variant>
      <vt:variant>
        <vt:lpwstr>_Toc381017417</vt:lpwstr>
      </vt:variant>
      <vt:variant>
        <vt:i4>1638455</vt:i4>
      </vt:variant>
      <vt:variant>
        <vt:i4>116</vt:i4>
      </vt:variant>
      <vt:variant>
        <vt:i4>0</vt:i4>
      </vt:variant>
      <vt:variant>
        <vt:i4>5</vt:i4>
      </vt:variant>
      <vt:variant>
        <vt:lpwstr/>
      </vt:variant>
      <vt:variant>
        <vt:lpwstr>_Toc381017416</vt:lpwstr>
      </vt:variant>
      <vt:variant>
        <vt:i4>1638455</vt:i4>
      </vt:variant>
      <vt:variant>
        <vt:i4>110</vt:i4>
      </vt:variant>
      <vt:variant>
        <vt:i4>0</vt:i4>
      </vt:variant>
      <vt:variant>
        <vt:i4>5</vt:i4>
      </vt:variant>
      <vt:variant>
        <vt:lpwstr/>
      </vt:variant>
      <vt:variant>
        <vt:lpwstr>_Toc381017415</vt:lpwstr>
      </vt:variant>
      <vt:variant>
        <vt:i4>1638455</vt:i4>
      </vt:variant>
      <vt:variant>
        <vt:i4>104</vt:i4>
      </vt:variant>
      <vt:variant>
        <vt:i4>0</vt:i4>
      </vt:variant>
      <vt:variant>
        <vt:i4>5</vt:i4>
      </vt:variant>
      <vt:variant>
        <vt:lpwstr/>
      </vt:variant>
      <vt:variant>
        <vt:lpwstr>_Toc381017414</vt:lpwstr>
      </vt:variant>
      <vt:variant>
        <vt:i4>1638455</vt:i4>
      </vt:variant>
      <vt:variant>
        <vt:i4>98</vt:i4>
      </vt:variant>
      <vt:variant>
        <vt:i4>0</vt:i4>
      </vt:variant>
      <vt:variant>
        <vt:i4>5</vt:i4>
      </vt:variant>
      <vt:variant>
        <vt:lpwstr/>
      </vt:variant>
      <vt:variant>
        <vt:lpwstr>_Toc381017413</vt:lpwstr>
      </vt:variant>
      <vt:variant>
        <vt:i4>1638455</vt:i4>
      </vt:variant>
      <vt:variant>
        <vt:i4>92</vt:i4>
      </vt:variant>
      <vt:variant>
        <vt:i4>0</vt:i4>
      </vt:variant>
      <vt:variant>
        <vt:i4>5</vt:i4>
      </vt:variant>
      <vt:variant>
        <vt:lpwstr/>
      </vt:variant>
      <vt:variant>
        <vt:lpwstr>_Toc381017412</vt:lpwstr>
      </vt:variant>
      <vt:variant>
        <vt:i4>1638455</vt:i4>
      </vt:variant>
      <vt:variant>
        <vt:i4>86</vt:i4>
      </vt:variant>
      <vt:variant>
        <vt:i4>0</vt:i4>
      </vt:variant>
      <vt:variant>
        <vt:i4>5</vt:i4>
      </vt:variant>
      <vt:variant>
        <vt:lpwstr/>
      </vt:variant>
      <vt:variant>
        <vt:lpwstr>_Toc381017411</vt:lpwstr>
      </vt:variant>
      <vt:variant>
        <vt:i4>1638455</vt:i4>
      </vt:variant>
      <vt:variant>
        <vt:i4>80</vt:i4>
      </vt:variant>
      <vt:variant>
        <vt:i4>0</vt:i4>
      </vt:variant>
      <vt:variant>
        <vt:i4>5</vt:i4>
      </vt:variant>
      <vt:variant>
        <vt:lpwstr/>
      </vt:variant>
      <vt:variant>
        <vt:lpwstr>_Toc381017410</vt:lpwstr>
      </vt:variant>
      <vt:variant>
        <vt:i4>1572919</vt:i4>
      </vt:variant>
      <vt:variant>
        <vt:i4>74</vt:i4>
      </vt:variant>
      <vt:variant>
        <vt:i4>0</vt:i4>
      </vt:variant>
      <vt:variant>
        <vt:i4>5</vt:i4>
      </vt:variant>
      <vt:variant>
        <vt:lpwstr/>
      </vt:variant>
      <vt:variant>
        <vt:lpwstr>_Toc381017409</vt:lpwstr>
      </vt:variant>
      <vt:variant>
        <vt:i4>1572919</vt:i4>
      </vt:variant>
      <vt:variant>
        <vt:i4>68</vt:i4>
      </vt:variant>
      <vt:variant>
        <vt:i4>0</vt:i4>
      </vt:variant>
      <vt:variant>
        <vt:i4>5</vt:i4>
      </vt:variant>
      <vt:variant>
        <vt:lpwstr/>
      </vt:variant>
      <vt:variant>
        <vt:lpwstr>_Toc381017408</vt:lpwstr>
      </vt:variant>
      <vt:variant>
        <vt:i4>1572919</vt:i4>
      </vt:variant>
      <vt:variant>
        <vt:i4>62</vt:i4>
      </vt:variant>
      <vt:variant>
        <vt:i4>0</vt:i4>
      </vt:variant>
      <vt:variant>
        <vt:i4>5</vt:i4>
      </vt:variant>
      <vt:variant>
        <vt:lpwstr/>
      </vt:variant>
      <vt:variant>
        <vt:lpwstr>_Toc381017407</vt:lpwstr>
      </vt:variant>
      <vt:variant>
        <vt:i4>1572919</vt:i4>
      </vt:variant>
      <vt:variant>
        <vt:i4>56</vt:i4>
      </vt:variant>
      <vt:variant>
        <vt:i4>0</vt:i4>
      </vt:variant>
      <vt:variant>
        <vt:i4>5</vt:i4>
      </vt:variant>
      <vt:variant>
        <vt:lpwstr/>
      </vt:variant>
      <vt:variant>
        <vt:lpwstr>_Toc381017406</vt:lpwstr>
      </vt:variant>
      <vt:variant>
        <vt:i4>1572919</vt:i4>
      </vt:variant>
      <vt:variant>
        <vt:i4>50</vt:i4>
      </vt:variant>
      <vt:variant>
        <vt:i4>0</vt:i4>
      </vt:variant>
      <vt:variant>
        <vt:i4>5</vt:i4>
      </vt:variant>
      <vt:variant>
        <vt:lpwstr/>
      </vt:variant>
      <vt:variant>
        <vt:lpwstr>_Toc381017405</vt:lpwstr>
      </vt:variant>
      <vt:variant>
        <vt:i4>1572919</vt:i4>
      </vt:variant>
      <vt:variant>
        <vt:i4>44</vt:i4>
      </vt:variant>
      <vt:variant>
        <vt:i4>0</vt:i4>
      </vt:variant>
      <vt:variant>
        <vt:i4>5</vt:i4>
      </vt:variant>
      <vt:variant>
        <vt:lpwstr/>
      </vt:variant>
      <vt:variant>
        <vt:lpwstr>_Toc381017404</vt:lpwstr>
      </vt:variant>
      <vt:variant>
        <vt:i4>1572919</vt:i4>
      </vt:variant>
      <vt:variant>
        <vt:i4>38</vt:i4>
      </vt:variant>
      <vt:variant>
        <vt:i4>0</vt:i4>
      </vt:variant>
      <vt:variant>
        <vt:i4>5</vt:i4>
      </vt:variant>
      <vt:variant>
        <vt:lpwstr/>
      </vt:variant>
      <vt:variant>
        <vt:lpwstr>_Toc381017403</vt:lpwstr>
      </vt:variant>
      <vt:variant>
        <vt:i4>1572919</vt:i4>
      </vt:variant>
      <vt:variant>
        <vt:i4>32</vt:i4>
      </vt:variant>
      <vt:variant>
        <vt:i4>0</vt:i4>
      </vt:variant>
      <vt:variant>
        <vt:i4>5</vt:i4>
      </vt:variant>
      <vt:variant>
        <vt:lpwstr/>
      </vt:variant>
      <vt:variant>
        <vt:lpwstr>_Toc381017402</vt:lpwstr>
      </vt:variant>
      <vt:variant>
        <vt:i4>1572919</vt:i4>
      </vt:variant>
      <vt:variant>
        <vt:i4>26</vt:i4>
      </vt:variant>
      <vt:variant>
        <vt:i4>0</vt:i4>
      </vt:variant>
      <vt:variant>
        <vt:i4>5</vt:i4>
      </vt:variant>
      <vt:variant>
        <vt:lpwstr/>
      </vt:variant>
      <vt:variant>
        <vt:lpwstr>_Toc381017401</vt:lpwstr>
      </vt:variant>
      <vt:variant>
        <vt:i4>1572919</vt:i4>
      </vt:variant>
      <vt:variant>
        <vt:i4>20</vt:i4>
      </vt:variant>
      <vt:variant>
        <vt:i4>0</vt:i4>
      </vt:variant>
      <vt:variant>
        <vt:i4>5</vt:i4>
      </vt:variant>
      <vt:variant>
        <vt:lpwstr/>
      </vt:variant>
      <vt:variant>
        <vt:lpwstr>_Toc381017400</vt:lpwstr>
      </vt:variant>
      <vt:variant>
        <vt:i4>1114160</vt:i4>
      </vt:variant>
      <vt:variant>
        <vt:i4>14</vt:i4>
      </vt:variant>
      <vt:variant>
        <vt:i4>0</vt:i4>
      </vt:variant>
      <vt:variant>
        <vt:i4>5</vt:i4>
      </vt:variant>
      <vt:variant>
        <vt:lpwstr/>
      </vt:variant>
      <vt:variant>
        <vt:lpwstr>_Toc381017399</vt:lpwstr>
      </vt:variant>
      <vt:variant>
        <vt:i4>1114160</vt:i4>
      </vt:variant>
      <vt:variant>
        <vt:i4>8</vt:i4>
      </vt:variant>
      <vt:variant>
        <vt:i4>0</vt:i4>
      </vt:variant>
      <vt:variant>
        <vt:i4>5</vt:i4>
      </vt:variant>
      <vt:variant>
        <vt:lpwstr/>
      </vt:variant>
      <vt:variant>
        <vt:lpwstr>_Toc381017398</vt:lpwstr>
      </vt:variant>
      <vt:variant>
        <vt:i4>1114160</vt:i4>
      </vt:variant>
      <vt:variant>
        <vt:i4>2</vt:i4>
      </vt:variant>
      <vt:variant>
        <vt:i4>0</vt:i4>
      </vt:variant>
      <vt:variant>
        <vt:i4>5</vt:i4>
      </vt:variant>
      <vt:variant>
        <vt:lpwstr/>
      </vt:variant>
      <vt:variant>
        <vt:lpwstr>_Toc381017397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Workbook                                      for                                             Newly Qualified Social Workers &amp; Supervisors</dc:title>
  <dc:creator>Vc. 1.0</dc:creator>
  <cp:lastModifiedBy>Udo Helwig (UH01)</cp:lastModifiedBy>
  <cp:revision>4</cp:revision>
  <cp:lastPrinted>2014-01-23T14:59:00Z</cp:lastPrinted>
  <dcterms:created xsi:type="dcterms:W3CDTF">2014-02-25T09:50:00Z</dcterms:created>
  <dcterms:modified xsi:type="dcterms:W3CDTF">2014-02-25T10:15:00Z</dcterms:modified>
</cp:coreProperties>
</file>